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10B4A" w14:textId="77777777" w:rsidR="006F01F6" w:rsidRDefault="006F01F6">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pPr w:leftFromText="142" w:rightFromText="142" w:vertAnchor="page" w:horzAnchor="margin" w:tblpY="2326"/>
        <w:tblW w:w="9816" w:type="dxa"/>
        <w:tblInd w:w="0" w:type="dxa"/>
        <w:tblLayout w:type="fixed"/>
        <w:tblLook w:val="0400" w:firstRow="0" w:lastRow="0" w:firstColumn="0" w:lastColumn="0" w:noHBand="0" w:noVBand="1"/>
      </w:tblPr>
      <w:tblGrid>
        <w:gridCol w:w="7130"/>
        <w:gridCol w:w="2686"/>
      </w:tblGrid>
      <w:tr w:rsidR="006F01F6" w14:paraId="57F29339" w14:textId="77777777" w:rsidTr="00284C96">
        <w:trPr>
          <w:trHeight w:val="191"/>
        </w:trPr>
        <w:tc>
          <w:tcPr>
            <w:tcW w:w="7130" w:type="dxa"/>
            <w:vMerge w:val="restart"/>
            <w:tcMar>
              <w:left w:w="0" w:type="dxa"/>
              <w:right w:w="0" w:type="dxa"/>
            </w:tcMar>
          </w:tcPr>
          <w:p w14:paraId="365AD7AC" w14:textId="77777777" w:rsidR="006F01F6" w:rsidRDefault="006F01F6">
            <w:pPr>
              <w:pBdr>
                <w:top w:val="nil"/>
                <w:left w:val="nil"/>
                <w:bottom w:val="nil"/>
                <w:right w:val="nil"/>
                <w:between w:val="nil"/>
              </w:pBdr>
              <w:rPr>
                <w:color w:val="000000"/>
              </w:rPr>
            </w:pPr>
          </w:p>
        </w:tc>
        <w:tc>
          <w:tcPr>
            <w:tcW w:w="2686" w:type="dxa"/>
            <w:tcMar>
              <w:left w:w="0" w:type="dxa"/>
              <w:right w:w="0" w:type="dxa"/>
            </w:tcMar>
            <w:vAlign w:val="bottom"/>
          </w:tcPr>
          <w:p w14:paraId="5610A764" w14:textId="77777777" w:rsidR="006F01F6" w:rsidRDefault="006F01F6">
            <w:pPr>
              <w:pBdr>
                <w:top w:val="nil"/>
                <w:left w:val="nil"/>
                <w:bottom w:val="nil"/>
                <w:right w:val="nil"/>
                <w:between w:val="nil"/>
              </w:pBdr>
              <w:spacing w:line="260" w:lineRule="auto"/>
              <w:rPr>
                <w:rFonts w:ascii="MB Corpo A Title Cond Office" w:eastAsia="MB Corpo A Title Cond Office" w:hAnsi="MB Corpo A Title Cond Office" w:cs="MB Corpo A Title Cond Office"/>
                <w:color w:val="000000"/>
                <w:sz w:val="24"/>
                <w:szCs w:val="24"/>
              </w:rPr>
            </w:pPr>
          </w:p>
        </w:tc>
      </w:tr>
      <w:tr w:rsidR="006F01F6" w14:paraId="181BDA4F" w14:textId="77777777" w:rsidTr="00284C96">
        <w:trPr>
          <w:trHeight w:val="127"/>
        </w:trPr>
        <w:tc>
          <w:tcPr>
            <w:tcW w:w="7130" w:type="dxa"/>
            <w:vMerge/>
            <w:tcMar>
              <w:left w:w="0" w:type="dxa"/>
              <w:right w:w="0" w:type="dxa"/>
            </w:tcMar>
          </w:tcPr>
          <w:p w14:paraId="1006E121" w14:textId="77777777" w:rsidR="006F01F6" w:rsidRDefault="006F01F6">
            <w:pPr>
              <w:widowControl w:val="0"/>
              <w:pBdr>
                <w:top w:val="nil"/>
                <w:left w:val="nil"/>
                <w:bottom w:val="nil"/>
                <w:right w:val="nil"/>
                <w:between w:val="nil"/>
              </w:pBdr>
              <w:spacing w:line="276" w:lineRule="auto"/>
              <w:rPr>
                <w:rFonts w:ascii="MB Corpo A Title Cond Office" w:eastAsia="MB Corpo A Title Cond Office" w:hAnsi="MB Corpo A Title Cond Office" w:cs="MB Corpo A Title Cond Office"/>
                <w:color w:val="000000"/>
                <w:sz w:val="24"/>
                <w:szCs w:val="24"/>
              </w:rPr>
            </w:pPr>
          </w:p>
        </w:tc>
        <w:tc>
          <w:tcPr>
            <w:tcW w:w="2686" w:type="dxa"/>
            <w:tcMar>
              <w:left w:w="0" w:type="dxa"/>
              <w:right w:w="0" w:type="dxa"/>
            </w:tcMar>
            <w:vAlign w:val="bottom"/>
          </w:tcPr>
          <w:p w14:paraId="061630C5" w14:textId="77777777" w:rsidR="00284C96" w:rsidRDefault="00284C96">
            <w:pPr>
              <w:pBdr>
                <w:top w:val="nil"/>
                <w:left w:val="nil"/>
                <w:bottom w:val="nil"/>
                <w:right w:val="nil"/>
                <w:between w:val="nil"/>
              </w:pBdr>
            </w:pPr>
          </w:p>
          <w:p w14:paraId="72F76648" w14:textId="5911853D" w:rsidR="006F01F6" w:rsidRDefault="006F01F6">
            <w:pPr>
              <w:pBdr>
                <w:top w:val="nil"/>
                <w:left w:val="nil"/>
                <w:bottom w:val="nil"/>
                <w:right w:val="nil"/>
                <w:between w:val="nil"/>
              </w:pBdr>
              <w:rPr>
                <w:color w:val="000000"/>
              </w:rPr>
            </w:pPr>
            <w:bookmarkStart w:id="0" w:name="bookmark=id.meavlmzfoevo" w:colFirst="0" w:colLast="0"/>
            <w:bookmarkEnd w:id="0"/>
          </w:p>
        </w:tc>
      </w:tr>
      <w:tr w:rsidR="006F01F6" w14:paraId="779AE48E" w14:textId="77777777" w:rsidTr="00284C96">
        <w:trPr>
          <w:trHeight w:val="327"/>
        </w:trPr>
        <w:tc>
          <w:tcPr>
            <w:tcW w:w="7130" w:type="dxa"/>
            <w:vMerge/>
            <w:tcMar>
              <w:left w:w="0" w:type="dxa"/>
              <w:right w:w="0" w:type="dxa"/>
            </w:tcMar>
          </w:tcPr>
          <w:p w14:paraId="7F92CFCD" w14:textId="77777777" w:rsidR="006F01F6" w:rsidRDefault="006F01F6">
            <w:pPr>
              <w:widowControl w:val="0"/>
              <w:pBdr>
                <w:top w:val="nil"/>
                <w:left w:val="nil"/>
                <w:bottom w:val="nil"/>
                <w:right w:val="nil"/>
                <w:between w:val="nil"/>
              </w:pBdr>
              <w:spacing w:line="276" w:lineRule="auto"/>
              <w:rPr>
                <w:color w:val="000000"/>
              </w:rPr>
            </w:pPr>
          </w:p>
        </w:tc>
        <w:tc>
          <w:tcPr>
            <w:tcW w:w="2686" w:type="dxa"/>
            <w:tcMar>
              <w:left w:w="0" w:type="dxa"/>
              <w:right w:w="0" w:type="dxa"/>
            </w:tcMar>
          </w:tcPr>
          <w:p w14:paraId="3E3AFA23" w14:textId="3308329D" w:rsidR="006F01F6" w:rsidRDefault="006F01F6">
            <w:pPr>
              <w:pBdr>
                <w:top w:val="nil"/>
                <w:left w:val="nil"/>
                <w:bottom w:val="nil"/>
                <w:right w:val="nil"/>
                <w:between w:val="nil"/>
              </w:pBdr>
              <w:spacing w:line="180" w:lineRule="auto"/>
              <w:rPr>
                <w:color w:val="000000"/>
                <w:sz w:val="15"/>
                <w:szCs w:val="15"/>
              </w:rPr>
            </w:pPr>
            <w:bookmarkStart w:id="1" w:name="bookmark=id.x5re6tztyvy" w:colFirst="0" w:colLast="0"/>
            <w:bookmarkEnd w:id="1"/>
          </w:p>
        </w:tc>
      </w:tr>
    </w:tbl>
    <w:p w14:paraId="0C3F259B" w14:textId="77777777" w:rsidR="006F01F6" w:rsidRDefault="006F01F6" w:rsidP="00284C96">
      <w:pPr>
        <w:pBdr>
          <w:top w:val="nil"/>
          <w:left w:val="nil"/>
          <w:bottom w:val="nil"/>
          <w:right w:val="nil"/>
          <w:between w:val="nil"/>
        </w:pBdr>
        <w:spacing w:line="180" w:lineRule="auto"/>
        <w:rPr>
          <w:rFonts w:ascii="Calibri" w:eastAsia="Calibri" w:hAnsi="Calibri" w:cs="Calibri"/>
          <w:color w:val="000000"/>
          <w:sz w:val="15"/>
          <w:szCs w:val="15"/>
        </w:rPr>
        <w:sectPr w:rsidR="006F01F6">
          <w:footerReference w:type="default" r:id="rId8"/>
          <w:headerReference w:type="first" r:id="rId9"/>
          <w:footerReference w:type="first" r:id="rId10"/>
          <w:pgSz w:w="11906" w:h="16838"/>
          <w:pgMar w:top="3005" w:right="652" w:bottom="1185" w:left="1361" w:header="1185" w:footer="1049" w:gutter="0"/>
          <w:pgNumType w:start="1"/>
          <w:cols w:space="708"/>
          <w:titlePg/>
        </w:sectPr>
      </w:pPr>
    </w:p>
    <w:p w14:paraId="6D927543" w14:textId="1D1EBC93" w:rsidR="006F01F6" w:rsidRDefault="00000000" w:rsidP="000B1F28">
      <w:pPr>
        <w:pBdr>
          <w:top w:val="nil"/>
          <w:left w:val="nil"/>
          <w:bottom w:val="nil"/>
          <w:right w:val="nil"/>
          <w:between w:val="nil"/>
        </w:pBdr>
        <w:spacing w:after="320"/>
        <w:jc w:val="center"/>
        <w:rPr>
          <w:rFonts w:asciiTheme="minorHAnsi" w:eastAsia="Arial" w:hAnsiTheme="minorHAnsi" w:cs="Arial"/>
          <w:b/>
          <w:bCs/>
          <w:sz w:val="36"/>
          <w:szCs w:val="36"/>
        </w:rPr>
      </w:pPr>
      <w:bookmarkStart w:id="2" w:name="_heading=h.jqlz0d74nf2c" w:colFirst="0" w:colLast="0"/>
      <w:bookmarkEnd w:id="2"/>
      <w:r w:rsidRPr="00284C96">
        <w:rPr>
          <w:rFonts w:asciiTheme="minorHAnsi" w:eastAsia="Arial" w:hAnsiTheme="minorHAnsi" w:cs="Arial"/>
          <w:b/>
          <w:bCs/>
          <w:sz w:val="36"/>
          <w:szCs w:val="36"/>
        </w:rPr>
        <w:t xml:space="preserve">Mercedes-Benz </w:t>
      </w:r>
      <w:proofErr w:type="spellStart"/>
      <w:r w:rsidRPr="00284C96">
        <w:rPr>
          <w:rFonts w:asciiTheme="minorHAnsi" w:eastAsia="Arial" w:hAnsiTheme="minorHAnsi" w:cs="Arial"/>
          <w:b/>
          <w:bCs/>
          <w:sz w:val="36"/>
          <w:szCs w:val="36"/>
        </w:rPr>
        <w:t>ve</w:t>
      </w:r>
      <w:proofErr w:type="spellEnd"/>
      <w:r w:rsidRPr="00284C96">
        <w:rPr>
          <w:rFonts w:asciiTheme="minorHAnsi" w:eastAsia="Arial" w:hAnsiTheme="minorHAnsi" w:cs="Arial"/>
          <w:b/>
          <w:bCs/>
          <w:sz w:val="36"/>
          <w:szCs w:val="36"/>
        </w:rPr>
        <w:t xml:space="preserve"> WTA, </w:t>
      </w:r>
      <w:proofErr w:type="spellStart"/>
      <w:r w:rsidRPr="00284C96">
        <w:rPr>
          <w:rFonts w:asciiTheme="minorHAnsi" w:eastAsia="Arial" w:hAnsiTheme="minorHAnsi" w:cs="Arial"/>
          <w:b/>
          <w:bCs/>
          <w:sz w:val="36"/>
          <w:szCs w:val="36"/>
        </w:rPr>
        <w:t>Tenisin</w:t>
      </w:r>
      <w:proofErr w:type="spellEnd"/>
      <w:r w:rsidRPr="00284C96">
        <w:rPr>
          <w:rFonts w:asciiTheme="minorHAnsi" w:eastAsia="Arial" w:hAnsiTheme="minorHAnsi" w:cs="Arial"/>
          <w:b/>
          <w:bCs/>
          <w:sz w:val="36"/>
          <w:szCs w:val="36"/>
        </w:rPr>
        <w:t xml:space="preserve"> </w:t>
      </w:r>
      <w:proofErr w:type="spellStart"/>
      <w:r w:rsidRPr="00284C96">
        <w:rPr>
          <w:rFonts w:asciiTheme="minorHAnsi" w:eastAsia="Arial" w:hAnsiTheme="minorHAnsi" w:cs="Arial"/>
          <w:b/>
          <w:bCs/>
          <w:sz w:val="36"/>
          <w:szCs w:val="36"/>
        </w:rPr>
        <w:t>Küresel</w:t>
      </w:r>
      <w:proofErr w:type="spellEnd"/>
      <w:r w:rsidRPr="00284C96">
        <w:rPr>
          <w:rFonts w:asciiTheme="minorHAnsi" w:eastAsia="Arial" w:hAnsiTheme="minorHAnsi" w:cs="Arial"/>
          <w:b/>
          <w:bCs/>
          <w:sz w:val="36"/>
          <w:szCs w:val="36"/>
        </w:rPr>
        <w:t xml:space="preserve"> </w:t>
      </w:r>
      <w:proofErr w:type="spellStart"/>
      <w:r w:rsidRPr="00284C96">
        <w:rPr>
          <w:rFonts w:asciiTheme="minorHAnsi" w:eastAsia="Arial" w:hAnsiTheme="minorHAnsi" w:cs="Arial"/>
          <w:b/>
          <w:bCs/>
          <w:sz w:val="36"/>
          <w:szCs w:val="36"/>
        </w:rPr>
        <w:t>Sahnesini</w:t>
      </w:r>
      <w:proofErr w:type="spellEnd"/>
      <w:r w:rsidRPr="00284C96">
        <w:rPr>
          <w:rFonts w:asciiTheme="minorHAnsi" w:eastAsia="Arial" w:hAnsiTheme="minorHAnsi" w:cs="Arial"/>
          <w:b/>
          <w:bCs/>
          <w:sz w:val="36"/>
          <w:szCs w:val="36"/>
        </w:rPr>
        <w:t xml:space="preserve"> Şekillendirecek </w:t>
      </w:r>
      <w:proofErr w:type="spellStart"/>
      <w:r w:rsidRPr="00284C96">
        <w:rPr>
          <w:rFonts w:asciiTheme="minorHAnsi" w:eastAsia="Arial" w:hAnsiTheme="minorHAnsi" w:cs="Arial"/>
          <w:b/>
          <w:bCs/>
          <w:sz w:val="36"/>
          <w:szCs w:val="36"/>
        </w:rPr>
        <w:t>İş</w:t>
      </w:r>
      <w:proofErr w:type="spellEnd"/>
      <w:r w:rsidRPr="00284C96">
        <w:rPr>
          <w:rFonts w:asciiTheme="minorHAnsi" w:eastAsia="Arial" w:hAnsiTheme="minorHAnsi" w:cs="Arial"/>
          <w:b/>
          <w:bCs/>
          <w:sz w:val="36"/>
          <w:szCs w:val="36"/>
        </w:rPr>
        <w:t xml:space="preserve"> </w:t>
      </w:r>
      <w:r w:rsidR="007A13A2">
        <w:rPr>
          <w:rFonts w:asciiTheme="minorHAnsi" w:eastAsia="Arial" w:hAnsiTheme="minorHAnsi" w:cs="Arial"/>
          <w:b/>
          <w:bCs/>
          <w:sz w:val="36"/>
          <w:szCs w:val="36"/>
        </w:rPr>
        <w:t>Birliğini</w:t>
      </w:r>
      <w:r w:rsidR="007A13A2" w:rsidRPr="00284C96">
        <w:rPr>
          <w:rFonts w:asciiTheme="minorHAnsi" w:eastAsia="Arial" w:hAnsiTheme="minorHAnsi" w:cs="Arial"/>
          <w:b/>
          <w:bCs/>
          <w:sz w:val="36"/>
          <w:szCs w:val="36"/>
        </w:rPr>
        <w:t xml:space="preserve"> </w:t>
      </w:r>
      <w:proofErr w:type="spellStart"/>
      <w:r w:rsidRPr="00284C96">
        <w:rPr>
          <w:rFonts w:asciiTheme="minorHAnsi" w:eastAsia="Arial" w:hAnsiTheme="minorHAnsi" w:cs="Arial"/>
          <w:b/>
          <w:bCs/>
          <w:sz w:val="36"/>
          <w:szCs w:val="36"/>
        </w:rPr>
        <w:t>Duyurdu</w:t>
      </w:r>
      <w:proofErr w:type="spellEnd"/>
    </w:p>
    <w:p w14:paraId="1DA62772" w14:textId="77777777" w:rsidR="008A1B0C" w:rsidRDefault="0024564B">
      <w:pPr>
        <w:numPr>
          <w:ilvl w:val="0"/>
          <w:numId w:val="1"/>
        </w:numPr>
        <w:pBdr>
          <w:top w:val="nil"/>
          <w:left w:val="nil"/>
          <w:bottom w:val="nil"/>
          <w:right w:val="nil"/>
          <w:between w:val="nil"/>
        </w:pBdr>
        <w:spacing w:line="280" w:lineRule="auto"/>
        <w:rPr>
          <w:rFonts w:asciiTheme="minorHAnsi" w:eastAsia="Arial" w:hAnsiTheme="minorHAnsi" w:cs="Arial"/>
          <w:b/>
          <w:bCs/>
          <w:sz w:val="24"/>
          <w:szCs w:val="24"/>
        </w:rPr>
      </w:pPr>
      <w:r w:rsidRPr="0024564B">
        <w:rPr>
          <w:rFonts w:asciiTheme="minorHAnsi" w:eastAsia="Arial" w:hAnsiTheme="minorHAnsi" w:cs="Arial"/>
          <w:b/>
          <w:bCs/>
          <w:sz w:val="24"/>
          <w:szCs w:val="24"/>
        </w:rPr>
        <w:t xml:space="preserve">Mercedes-Benz, 2026 </w:t>
      </w:r>
      <w:proofErr w:type="spellStart"/>
      <w:r w:rsidRPr="0024564B">
        <w:rPr>
          <w:rFonts w:asciiTheme="minorHAnsi" w:eastAsia="Arial" w:hAnsiTheme="minorHAnsi" w:cs="Arial"/>
          <w:b/>
          <w:bCs/>
          <w:sz w:val="24"/>
          <w:szCs w:val="24"/>
        </w:rPr>
        <w:t>yılından</w:t>
      </w:r>
      <w:proofErr w:type="spellEnd"/>
      <w:r w:rsidRPr="0024564B">
        <w:rPr>
          <w:rFonts w:asciiTheme="minorHAnsi" w:eastAsia="Arial" w:hAnsiTheme="minorHAnsi" w:cs="Arial"/>
          <w:b/>
          <w:bCs/>
          <w:sz w:val="24"/>
          <w:szCs w:val="24"/>
        </w:rPr>
        <w:t xml:space="preserve"> </w:t>
      </w:r>
      <w:proofErr w:type="spellStart"/>
      <w:r w:rsidRPr="0024564B">
        <w:rPr>
          <w:rFonts w:asciiTheme="minorHAnsi" w:eastAsia="Arial" w:hAnsiTheme="minorHAnsi" w:cs="Arial"/>
          <w:b/>
          <w:bCs/>
          <w:sz w:val="24"/>
          <w:szCs w:val="24"/>
        </w:rPr>
        <w:t>itibaren</w:t>
      </w:r>
      <w:proofErr w:type="spellEnd"/>
      <w:r w:rsidRPr="0024564B">
        <w:rPr>
          <w:rFonts w:asciiTheme="minorHAnsi" w:eastAsia="Arial" w:hAnsiTheme="minorHAnsi" w:cs="Arial"/>
          <w:b/>
          <w:bCs/>
          <w:sz w:val="24"/>
          <w:szCs w:val="24"/>
        </w:rPr>
        <w:t xml:space="preserve"> </w:t>
      </w:r>
      <w:proofErr w:type="spellStart"/>
      <w:r w:rsidRPr="0024564B">
        <w:rPr>
          <w:rFonts w:asciiTheme="minorHAnsi" w:eastAsia="Arial" w:hAnsiTheme="minorHAnsi" w:cs="Arial"/>
          <w:b/>
          <w:bCs/>
          <w:sz w:val="24"/>
          <w:szCs w:val="24"/>
        </w:rPr>
        <w:t>Kadınlar</w:t>
      </w:r>
      <w:proofErr w:type="spellEnd"/>
      <w:r w:rsidRPr="0024564B">
        <w:rPr>
          <w:rFonts w:asciiTheme="minorHAnsi" w:eastAsia="Arial" w:hAnsiTheme="minorHAnsi" w:cs="Arial"/>
          <w:b/>
          <w:bCs/>
          <w:sz w:val="24"/>
          <w:szCs w:val="24"/>
        </w:rPr>
        <w:t xml:space="preserve"> </w:t>
      </w:r>
      <w:proofErr w:type="spellStart"/>
      <w:r w:rsidRPr="0024564B">
        <w:rPr>
          <w:rFonts w:asciiTheme="minorHAnsi" w:eastAsia="Arial" w:hAnsiTheme="minorHAnsi" w:cs="Arial"/>
          <w:b/>
          <w:bCs/>
          <w:sz w:val="24"/>
          <w:szCs w:val="24"/>
        </w:rPr>
        <w:t>Tenis</w:t>
      </w:r>
      <w:proofErr w:type="spellEnd"/>
      <w:r w:rsidRPr="0024564B">
        <w:rPr>
          <w:rFonts w:asciiTheme="minorHAnsi" w:eastAsia="Arial" w:hAnsiTheme="minorHAnsi" w:cs="Arial"/>
          <w:b/>
          <w:bCs/>
          <w:sz w:val="24"/>
          <w:szCs w:val="24"/>
        </w:rPr>
        <w:t xml:space="preserve"> </w:t>
      </w:r>
      <w:proofErr w:type="spellStart"/>
      <w:r w:rsidRPr="0024564B">
        <w:rPr>
          <w:rFonts w:asciiTheme="minorHAnsi" w:eastAsia="Arial" w:hAnsiTheme="minorHAnsi" w:cs="Arial"/>
          <w:b/>
          <w:bCs/>
          <w:sz w:val="24"/>
          <w:szCs w:val="24"/>
        </w:rPr>
        <w:t>Birliği’nin</w:t>
      </w:r>
      <w:proofErr w:type="spellEnd"/>
      <w:r w:rsidRPr="0024564B">
        <w:rPr>
          <w:rFonts w:asciiTheme="minorHAnsi" w:eastAsia="Arial" w:hAnsiTheme="minorHAnsi" w:cs="Arial"/>
          <w:b/>
          <w:bCs/>
          <w:sz w:val="24"/>
          <w:szCs w:val="24"/>
        </w:rPr>
        <w:t xml:space="preserve"> (Women’s Tennis Association – WTA) Premier </w:t>
      </w:r>
      <w:proofErr w:type="spellStart"/>
      <w:r w:rsidRPr="0024564B">
        <w:rPr>
          <w:rFonts w:asciiTheme="minorHAnsi" w:eastAsia="Arial" w:hAnsiTheme="minorHAnsi" w:cs="Arial"/>
          <w:b/>
          <w:bCs/>
          <w:sz w:val="24"/>
          <w:szCs w:val="24"/>
        </w:rPr>
        <w:t>Ortağı</w:t>
      </w:r>
      <w:proofErr w:type="spellEnd"/>
      <w:r w:rsidRPr="0024564B">
        <w:rPr>
          <w:rFonts w:asciiTheme="minorHAnsi" w:eastAsia="Arial" w:hAnsiTheme="minorHAnsi" w:cs="Arial"/>
          <w:b/>
          <w:bCs/>
          <w:sz w:val="24"/>
          <w:szCs w:val="24"/>
        </w:rPr>
        <w:t xml:space="preserve"> </w:t>
      </w:r>
      <w:proofErr w:type="spellStart"/>
      <w:r w:rsidRPr="0024564B">
        <w:rPr>
          <w:rFonts w:asciiTheme="minorHAnsi" w:eastAsia="Arial" w:hAnsiTheme="minorHAnsi" w:cs="Arial"/>
          <w:b/>
          <w:bCs/>
          <w:sz w:val="24"/>
          <w:szCs w:val="24"/>
        </w:rPr>
        <w:t>ve</w:t>
      </w:r>
      <w:proofErr w:type="spellEnd"/>
      <w:r w:rsidRPr="0024564B">
        <w:rPr>
          <w:rFonts w:asciiTheme="minorHAnsi" w:eastAsia="Arial" w:hAnsiTheme="minorHAnsi" w:cs="Arial"/>
          <w:b/>
          <w:bCs/>
          <w:sz w:val="24"/>
          <w:szCs w:val="24"/>
        </w:rPr>
        <w:t xml:space="preserve"> Tek </w:t>
      </w:r>
      <w:proofErr w:type="spellStart"/>
      <w:r w:rsidRPr="0024564B">
        <w:rPr>
          <w:rFonts w:asciiTheme="minorHAnsi" w:eastAsia="Arial" w:hAnsiTheme="minorHAnsi" w:cs="Arial"/>
          <w:b/>
          <w:bCs/>
          <w:sz w:val="24"/>
          <w:szCs w:val="24"/>
        </w:rPr>
        <w:t>Resmî</w:t>
      </w:r>
      <w:proofErr w:type="spellEnd"/>
      <w:r w:rsidRPr="0024564B">
        <w:rPr>
          <w:rFonts w:asciiTheme="minorHAnsi" w:eastAsia="Arial" w:hAnsiTheme="minorHAnsi" w:cs="Arial"/>
          <w:b/>
          <w:bCs/>
          <w:sz w:val="24"/>
          <w:szCs w:val="24"/>
        </w:rPr>
        <w:t xml:space="preserve"> </w:t>
      </w:r>
      <w:proofErr w:type="spellStart"/>
      <w:r w:rsidRPr="0024564B">
        <w:rPr>
          <w:rFonts w:asciiTheme="minorHAnsi" w:eastAsia="Arial" w:hAnsiTheme="minorHAnsi" w:cs="Arial"/>
          <w:b/>
          <w:bCs/>
          <w:sz w:val="24"/>
          <w:szCs w:val="24"/>
        </w:rPr>
        <w:t>Otomobil</w:t>
      </w:r>
      <w:proofErr w:type="spellEnd"/>
      <w:r w:rsidRPr="0024564B">
        <w:rPr>
          <w:rFonts w:asciiTheme="minorHAnsi" w:eastAsia="Arial" w:hAnsiTheme="minorHAnsi" w:cs="Arial"/>
          <w:b/>
          <w:bCs/>
          <w:sz w:val="24"/>
          <w:szCs w:val="24"/>
        </w:rPr>
        <w:t xml:space="preserve"> </w:t>
      </w:r>
      <w:proofErr w:type="spellStart"/>
      <w:r w:rsidRPr="0024564B">
        <w:rPr>
          <w:rFonts w:asciiTheme="minorHAnsi" w:eastAsia="Arial" w:hAnsiTheme="minorHAnsi" w:cs="Arial"/>
          <w:b/>
          <w:bCs/>
          <w:sz w:val="24"/>
          <w:szCs w:val="24"/>
        </w:rPr>
        <w:t>Ortağı</w:t>
      </w:r>
      <w:proofErr w:type="spellEnd"/>
      <w:r w:rsidRPr="0024564B">
        <w:rPr>
          <w:rFonts w:asciiTheme="minorHAnsi" w:eastAsia="Arial" w:hAnsiTheme="minorHAnsi" w:cs="Arial"/>
          <w:b/>
          <w:bCs/>
          <w:sz w:val="24"/>
          <w:szCs w:val="24"/>
        </w:rPr>
        <w:t xml:space="preserve"> </w:t>
      </w:r>
      <w:proofErr w:type="spellStart"/>
      <w:r w:rsidRPr="0024564B">
        <w:rPr>
          <w:rFonts w:asciiTheme="minorHAnsi" w:eastAsia="Arial" w:hAnsiTheme="minorHAnsi" w:cs="Arial"/>
          <w:b/>
          <w:bCs/>
          <w:sz w:val="24"/>
          <w:szCs w:val="24"/>
        </w:rPr>
        <w:t>oluyor</w:t>
      </w:r>
      <w:proofErr w:type="spellEnd"/>
      <w:r w:rsidRPr="0024564B">
        <w:rPr>
          <w:rFonts w:asciiTheme="minorHAnsi" w:eastAsia="Arial" w:hAnsiTheme="minorHAnsi" w:cs="Arial"/>
          <w:b/>
          <w:bCs/>
          <w:sz w:val="24"/>
          <w:szCs w:val="24"/>
        </w:rPr>
        <w:t>.</w:t>
      </w:r>
    </w:p>
    <w:p w14:paraId="24F41831" w14:textId="77777777" w:rsidR="008A1B0C" w:rsidRDefault="0024564B">
      <w:pPr>
        <w:numPr>
          <w:ilvl w:val="0"/>
          <w:numId w:val="1"/>
        </w:numPr>
        <w:pBdr>
          <w:top w:val="nil"/>
          <w:left w:val="nil"/>
          <w:bottom w:val="nil"/>
          <w:right w:val="nil"/>
          <w:between w:val="nil"/>
        </w:pBdr>
        <w:spacing w:line="280" w:lineRule="auto"/>
        <w:rPr>
          <w:rFonts w:asciiTheme="minorHAnsi" w:eastAsia="Arial" w:hAnsiTheme="minorHAnsi" w:cs="Arial"/>
          <w:b/>
          <w:bCs/>
          <w:sz w:val="24"/>
          <w:szCs w:val="24"/>
        </w:rPr>
      </w:pPr>
      <w:r w:rsidRPr="0024564B">
        <w:rPr>
          <w:rFonts w:asciiTheme="minorHAnsi" w:eastAsia="Arial" w:hAnsiTheme="minorHAnsi" w:cs="Arial"/>
          <w:b/>
          <w:bCs/>
          <w:sz w:val="24"/>
          <w:szCs w:val="24"/>
        </w:rPr>
        <w:t xml:space="preserve">Mercedes-Benz </w:t>
      </w:r>
      <w:proofErr w:type="spellStart"/>
      <w:r w:rsidRPr="0024564B">
        <w:rPr>
          <w:rFonts w:asciiTheme="minorHAnsi" w:eastAsia="Arial" w:hAnsiTheme="minorHAnsi" w:cs="Arial"/>
          <w:b/>
          <w:bCs/>
          <w:sz w:val="24"/>
          <w:szCs w:val="24"/>
        </w:rPr>
        <w:t>ve</w:t>
      </w:r>
      <w:proofErr w:type="spellEnd"/>
      <w:r w:rsidRPr="0024564B">
        <w:rPr>
          <w:rFonts w:asciiTheme="minorHAnsi" w:eastAsia="Arial" w:hAnsiTheme="minorHAnsi" w:cs="Arial"/>
          <w:b/>
          <w:bCs/>
          <w:sz w:val="24"/>
          <w:szCs w:val="24"/>
        </w:rPr>
        <w:t xml:space="preserve"> WTA, </w:t>
      </w:r>
      <w:proofErr w:type="spellStart"/>
      <w:r w:rsidRPr="0024564B">
        <w:rPr>
          <w:rFonts w:asciiTheme="minorHAnsi" w:eastAsia="Arial" w:hAnsiTheme="minorHAnsi" w:cs="Arial"/>
          <w:b/>
          <w:bCs/>
          <w:sz w:val="24"/>
          <w:szCs w:val="24"/>
        </w:rPr>
        <w:t>kadın</w:t>
      </w:r>
      <w:proofErr w:type="spellEnd"/>
      <w:r w:rsidRPr="0024564B">
        <w:rPr>
          <w:rFonts w:asciiTheme="minorHAnsi" w:eastAsia="Arial" w:hAnsiTheme="minorHAnsi" w:cs="Arial"/>
          <w:b/>
          <w:bCs/>
          <w:sz w:val="24"/>
          <w:szCs w:val="24"/>
        </w:rPr>
        <w:t xml:space="preserve"> </w:t>
      </w:r>
      <w:proofErr w:type="spellStart"/>
      <w:r w:rsidRPr="0024564B">
        <w:rPr>
          <w:rFonts w:asciiTheme="minorHAnsi" w:eastAsia="Arial" w:hAnsiTheme="minorHAnsi" w:cs="Arial"/>
          <w:b/>
          <w:bCs/>
          <w:sz w:val="24"/>
          <w:szCs w:val="24"/>
        </w:rPr>
        <w:t>tenisinin</w:t>
      </w:r>
      <w:proofErr w:type="spellEnd"/>
      <w:r w:rsidRPr="0024564B">
        <w:rPr>
          <w:rFonts w:asciiTheme="minorHAnsi" w:eastAsia="Arial" w:hAnsiTheme="minorHAnsi" w:cs="Arial"/>
          <w:b/>
          <w:bCs/>
          <w:sz w:val="24"/>
          <w:szCs w:val="24"/>
        </w:rPr>
        <w:t xml:space="preserve"> </w:t>
      </w:r>
      <w:proofErr w:type="spellStart"/>
      <w:r w:rsidRPr="0024564B">
        <w:rPr>
          <w:rFonts w:asciiTheme="minorHAnsi" w:eastAsia="Arial" w:hAnsiTheme="minorHAnsi" w:cs="Arial"/>
          <w:b/>
          <w:bCs/>
          <w:sz w:val="24"/>
          <w:szCs w:val="24"/>
        </w:rPr>
        <w:t>küresel</w:t>
      </w:r>
      <w:proofErr w:type="spellEnd"/>
      <w:r w:rsidRPr="0024564B">
        <w:rPr>
          <w:rFonts w:asciiTheme="minorHAnsi" w:eastAsia="Arial" w:hAnsiTheme="minorHAnsi" w:cs="Arial"/>
          <w:b/>
          <w:bCs/>
          <w:sz w:val="24"/>
          <w:szCs w:val="24"/>
        </w:rPr>
        <w:t xml:space="preserve"> </w:t>
      </w:r>
      <w:proofErr w:type="spellStart"/>
      <w:r w:rsidRPr="0024564B">
        <w:rPr>
          <w:rFonts w:asciiTheme="minorHAnsi" w:eastAsia="Arial" w:hAnsiTheme="minorHAnsi" w:cs="Arial"/>
          <w:b/>
          <w:bCs/>
          <w:sz w:val="24"/>
          <w:szCs w:val="24"/>
        </w:rPr>
        <w:t>ölçekteki</w:t>
      </w:r>
      <w:proofErr w:type="spellEnd"/>
      <w:r w:rsidRPr="0024564B">
        <w:rPr>
          <w:rFonts w:asciiTheme="minorHAnsi" w:eastAsia="Arial" w:hAnsiTheme="minorHAnsi" w:cs="Arial"/>
          <w:b/>
          <w:bCs/>
          <w:sz w:val="24"/>
          <w:szCs w:val="24"/>
        </w:rPr>
        <w:t xml:space="preserve"> </w:t>
      </w:r>
      <w:proofErr w:type="spellStart"/>
      <w:r w:rsidRPr="0024564B">
        <w:rPr>
          <w:rFonts w:asciiTheme="minorHAnsi" w:eastAsia="Arial" w:hAnsiTheme="minorHAnsi" w:cs="Arial"/>
          <w:b/>
          <w:bCs/>
          <w:sz w:val="24"/>
          <w:szCs w:val="24"/>
        </w:rPr>
        <w:t>etkisini</w:t>
      </w:r>
      <w:proofErr w:type="spellEnd"/>
      <w:r w:rsidRPr="0024564B">
        <w:rPr>
          <w:rFonts w:asciiTheme="minorHAnsi" w:eastAsia="Arial" w:hAnsiTheme="minorHAnsi" w:cs="Arial"/>
          <w:b/>
          <w:bCs/>
          <w:sz w:val="24"/>
          <w:szCs w:val="24"/>
        </w:rPr>
        <w:t xml:space="preserve"> </w:t>
      </w:r>
      <w:proofErr w:type="spellStart"/>
      <w:r w:rsidRPr="0024564B">
        <w:rPr>
          <w:rFonts w:asciiTheme="minorHAnsi" w:eastAsia="Arial" w:hAnsiTheme="minorHAnsi" w:cs="Arial"/>
          <w:b/>
          <w:bCs/>
          <w:sz w:val="24"/>
          <w:szCs w:val="24"/>
        </w:rPr>
        <w:t>ve</w:t>
      </w:r>
      <w:proofErr w:type="spellEnd"/>
      <w:r w:rsidRPr="0024564B">
        <w:rPr>
          <w:rFonts w:asciiTheme="minorHAnsi" w:eastAsia="Arial" w:hAnsiTheme="minorHAnsi" w:cs="Arial"/>
          <w:b/>
          <w:bCs/>
          <w:sz w:val="24"/>
          <w:szCs w:val="24"/>
        </w:rPr>
        <w:t xml:space="preserve"> </w:t>
      </w:r>
      <w:proofErr w:type="spellStart"/>
      <w:r w:rsidRPr="0024564B">
        <w:rPr>
          <w:rFonts w:asciiTheme="minorHAnsi" w:eastAsia="Arial" w:hAnsiTheme="minorHAnsi" w:cs="Arial"/>
          <w:b/>
          <w:bCs/>
          <w:sz w:val="24"/>
          <w:szCs w:val="24"/>
        </w:rPr>
        <w:t>görünürlüğünü</w:t>
      </w:r>
      <w:proofErr w:type="spellEnd"/>
      <w:r w:rsidRPr="0024564B">
        <w:rPr>
          <w:rFonts w:asciiTheme="minorHAnsi" w:eastAsia="Arial" w:hAnsiTheme="minorHAnsi" w:cs="Arial"/>
          <w:b/>
          <w:bCs/>
          <w:sz w:val="24"/>
          <w:szCs w:val="24"/>
        </w:rPr>
        <w:t xml:space="preserve"> </w:t>
      </w:r>
      <w:proofErr w:type="spellStart"/>
      <w:r w:rsidRPr="0024564B">
        <w:rPr>
          <w:rFonts w:asciiTheme="minorHAnsi" w:eastAsia="Arial" w:hAnsiTheme="minorHAnsi" w:cs="Arial"/>
          <w:b/>
          <w:bCs/>
          <w:sz w:val="24"/>
          <w:szCs w:val="24"/>
        </w:rPr>
        <w:t>artırmayı</w:t>
      </w:r>
      <w:proofErr w:type="spellEnd"/>
      <w:r w:rsidRPr="0024564B">
        <w:rPr>
          <w:rFonts w:asciiTheme="minorHAnsi" w:eastAsia="Arial" w:hAnsiTheme="minorHAnsi" w:cs="Arial"/>
          <w:b/>
          <w:bCs/>
          <w:sz w:val="24"/>
          <w:szCs w:val="24"/>
        </w:rPr>
        <w:t xml:space="preserve"> </w:t>
      </w:r>
      <w:proofErr w:type="spellStart"/>
      <w:r w:rsidRPr="0024564B">
        <w:rPr>
          <w:rFonts w:asciiTheme="minorHAnsi" w:eastAsia="Arial" w:hAnsiTheme="minorHAnsi" w:cs="Arial"/>
          <w:b/>
          <w:bCs/>
          <w:sz w:val="24"/>
          <w:szCs w:val="24"/>
        </w:rPr>
        <w:t>hedefliyor</w:t>
      </w:r>
      <w:proofErr w:type="spellEnd"/>
      <w:r w:rsidRPr="0024564B">
        <w:rPr>
          <w:rFonts w:asciiTheme="minorHAnsi" w:eastAsia="Arial" w:hAnsiTheme="minorHAnsi" w:cs="Arial"/>
          <w:b/>
          <w:bCs/>
          <w:sz w:val="24"/>
          <w:szCs w:val="24"/>
        </w:rPr>
        <w:t>.</w:t>
      </w:r>
    </w:p>
    <w:p w14:paraId="46C12781" w14:textId="5456E74B" w:rsidR="0024564B" w:rsidRPr="00284C96" w:rsidRDefault="0024564B">
      <w:pPr>
        <w:numPr>
          <w:ilvl w:val="0"/>
          <w:numId w:val="1"/>
        </w:numPr>
        <w:pBdr>
          <w:top w:val="nil"/>
          <w:left w:val="nil"/>
          <w:bottom w:val="nil"/>
          <w:right w:val="nil"/>
          <w:between w:val="nil"/>
        </w:pBdr>
        <w:spacing w:line="280" w:lineRule="auto"/>
        <w:rPr>
          <w:rFonts w:asciiTheme="minorHAnsi" w:eastAsia="Arial" w:hAnsiTheme="minorHAnsi" w:cs="Arial"/>
          <w:b/>
          <w:bCs/>
          <w:sz w:val="24"/>
          <w:szCs w:val="24"/>
        </w:rPr>
      </w:pPr>
      <w:r w:rsidRPr="0024564B">
        <w:rPr>
          <w:rFonts w:asciiTheme="minorHAnsi" w:eastAsia="Arial" w:hAnsiTheme="minorHAnsi" w:cs="Arial"/>
          <w:b/>
          <w:bCs/>
          <w:sz w:val="24"/>
          <w:szCs w:val="24"/>
        </w:rPr>
        <w:t xml:space="preserve">Mercedes-Benz, WTA Premier </w:t>
      </w:r>
      <w:proofErr w:type="spellStart"/>
      <w:r w:rsidRPr="0024564B">
        <w:rPr>
          <w:rFonts w:asciiTheme="minorHAnsi" w:eastAsia="Arial" w:hAnsiTheme="minorHAnsi" w:cs="Arial"/>
          <w:b/>
          <w:bCs/>
          <w:sz w:val="24"/>
          <w:szCs w:val="24"/>
        </w:rPr>
        <w:t>Ortağı</w:t>
      </w:r>
      <w:proofErr w:type="spellEnd"/>
      <w:r w:rsidRPr="0024564B">
        <w:rPr>
          <w:rFonts w:asciiTheme="minorHAnsi" w:eastAsia="Arial" w:hAnsiTheme="minorHAnsi" w:cs="Arial"/>
          <w:b/>
          <w:bCs/>
          <w:sz w:val="24"/>
          <w:szCs w:val="24"/>
        </w:rPr>
        <w:t xml:space="preserve"> </w:t>
      </w:r>
      <w:proofErr w:type="spellStart"/>
      <w:r w:rsidRPr="0024564B">
        <w:rPr>
          <w:rFonts w:asciiTheme="minorHAnsi" w:eastAsia="Arial" w:hAnsiTheme="minorHAnsi" w:cs="Arial"/>
          <w:b/>
          <w:bCs/>
          <w:sz w:val="24"/>
          <w:szCs w:val="24"/>
        </w:rPr>
        <w:t>ve</w:t>
      </w:r>
      <w:proofErr w:type="spellEnd"/>
      <w:r w:rsidRPr="0024564B">
        <w:rPr>
          <w:rFonts w:asciiTheme="minorHAnsi" w:eastAsia="Arial" w:hAnsiTheme="minorHAnsi" w:cs="Arial"/>
          <w:b/>
          <w:bCs/>
          <w:sz w:val="24"/>
          <w:szCs w:val="24"/>
        </w:rPr>
        <w:t xml:space="preserve"> Tek </w:t>
      </w:r>
      <w:proofErr w:type="spellStart"/>
      <w:r w:rsidRPr="0024564B">
        <w:rPr>
          <w:rFonts w:asciiTheme="minorHAnsi" w:eastAsia="Arial" w:hAnsiTheme="minorHAnsi" w:cs="Arial"/>
          <w:b/>
          <w:bCs/>
          <w:sz w:val="24"/>
          <w:szCs w:val="24"/>
        </w:rPr>
        <w:t>Resmî</w:t>
      </w:r>
      <w:proofErr w:type="spellEnd"/>
      <w:r w:rsidRPr="0024564B">
        <w:rPr>
          <w:rFonts w:asciiTheme="minorHAnsi" w:eastAsia="Arial" w:hAnsiTheme="minorHAnsi" w:cs="Arial"/>
          <w:b/>
          <w:bCs/>
          <w:sz w:val="24"/>
          <w:szCs w:val="24"/>
        </w:rPr>
        <w:t xml:space="preserve"> </w:t>
      </w:r>
      <w:proofErr w:type="spellStart"/>
      <w:r w:rsidRPr="0024564B">
        <w:rPr>
          <w:rFonts w:asciiTheme="minorHAnsi" w:eastAsia="Arial" w:hAnsiTheme="minorHAnsi" w:cs="Arial"/>
          <w:b/>
          <w:bCs/>
          <w:sz w:val="24"/>
          <w:szCs w:val="24"/>
        </w:rPr>
        <w:t>Otomobil</w:t>
      </w:r>
      <w:proofErr w:type="spellEnd"/>
      <w:r w:rsidRPr="0024564B">
        <w:rPr>
          <w:rFonts w:asciiTheme="minorHAnsi" w:eastAsia="Arial" w:hAnsiTheme="minorHAnsi" w:cs="Arial"/>
          <w:b/>
          <w:bCs/>
          <w:sz w:val="24"/>
          <w:szCs w:val="24"/>
        </w:rPr>
        <w:t xml:space="preserve"> </w:t>
      </w:r>
      <w:proofErr w:type="spellStart"/>
      <w:r w:rsidRPr="0024564B">
        <w:rPr>
          <w:rFonts w:asciiTheme="minorHAnsi" w:eastAsia="Arial" w:hAnsiTheme="minorHAnsi" w:cs="Arial"/>
          <w:b/>
          <w:bCs/>
          <w:sz w:val="24"/>
          <w:szCs w:val="24"/>
        </w:rPr>
        <w:t>Ortağı</w:t>
      </w:r>
      <w:proofErr w:type="spellEnd"/>
      <w:r w:rsidRPr="0024564B">
        <w:rPr>
          <w:rFonts w:asciiTheme="minorHAnsi" w:eastAsia="Arial" w:hAnsiTheme="minorHAnsi" w:cs="Arial"/>
          <w:b/>
          <w:bCs/>
          <w:sz w:val="24"/>
          <w:szCs w:val="24"/>
        </w:rPr>
        <w:t xml:space="preserve"> </w:t>
      </w:r>
      <w:proofErr w:type="spellStart"/>
      <w:r w:rsidRPr="0024564B">
        <w:rPr>
          <w:rFonts w:asciiTheme="minorHAnsi" w:eastAsia="Arial" w:hAnsiTheme="minorHAnsi" w:cs="Arial"/>
          <w:b/>
          <w:bCs/>
          <w:sz w:val="24"/>
          <w:szCs w:val="24"/>
        </w:rPr>
        <w:t>olarak</w:t>
      </w:r>
      <w:proofErr w:type="spellEnd"/>
      <w:r w:rsidRPr="0024564B">
        <w:rPr>
          <w:rFonts w:asciiTheme="minorHAnsi" w:eastAsia="Arial" w:hAnsiTheme="minorHAnsi" w:cs="Arial"/>
          <w:b/>
          <w:bCs/>
          <w:sz w:val="24"/>
          <w:szCs w:val="24"/>
        </w:rPr>
        <w:t xml:space="preserve"> 2026 </w:t>
      </w:r>
      <w:proofErr w:type="spellStart"/>
      <w:r w:rsidRPr="0024564B">
        <w:rPr>
          <w:rFonts w:asciiTheme="minorHAnsi" w:eastAsia="Arial" w:hAnsiTheme="minorHAnsi" w:cs="Arial"/>
          <w:b/>
          <w:bCs/>
          <w:sz w:val="24"/>
          <w:szCs w:val="24"/>
        </w:rPr>
        <w:t>itibarıyla</w:t>
      </w:r>
      <w:proofErr w:type="spellEnd"/>
      <w:r w:rsidRPr="0024564B">
        <w:rPr>
          <w:rFonts w:asciiTheme="minorHAnsi" w:eastAsia="Arial" w:hAnsiTheme="minorHAnsi" w:cs="Arial"/>
          <w:b/>
          <w:bCs/>
          <w:sz w:val="24"/>
          <w:szCs w:val="24"/>
        </w:rPr>
        <w:t xml:space="preserve"> WTA 1000, 500 </w:t>
      </w:r>
      <w:proofErr w:type="spellStart"/>
      <w:r w:rsidRPr="0024564B">
        <w:rPr>
          <w:rFonts w:asciiTheme="minorHAnsi" w:eastAsia="Arial" w:hAnsiTheme="minorHAnsi" w:cs="Arial"/>
          <w:b/>
          <w:bCs/>
          <w:sz w:val="24"/>
          <w:szCs w:val="24"/>
        </w:rPr>
        <w:t>ve</w:t>
      </w:r>
      <w:proofErr w:type="spellEnd"/>
      <w:r w:rsidRPr="0024564B">
        <w:rPr>
          <w:rFonts w:asciiTheme="minorHAnsi" w:eastAsia="Arial" w:hAnsiTheme="minorHAnsi" w:cs="Arial"/>
          <w:b/>
          <w:bCs/>
          <w:sz w:val="24"/>
          <w:szCs w:val="24"/>
        </w:rPr>
        <w:t xml:space="preserve"> 250 </w:t>
      </w:r>
      <w:proofErr w:type="spellStart"/>
      <w:r w:rsidRPr="0024564B">
        <w:rPr>
          <w:rFonts w:asciiTheme="minorHAnsi" w:eastAsia="Arial" w:hAnsiTheme="minorHAnsi" w:cs="Arial"/>
          <w:b/>
          <w:bCs/>
          <w:sz w:val="24"/>
          <w:szCs w:val="24"/>
        </w:rPr>
        <w:t>turnuvalarında</w:t>
      </w:r>
      <w:proofErr w:type="spellEnd"/>
      <w:r w:rsidRPr="0024564B">
        <w:rPr>
          <w:rFonts w:asciiTheme="minorHAnsi" w:eastAsia="Arial" w:hAnsiTheme="minorHAnsi" w:cs="Arial"/>
          <w:b/>
          <w:bCs/>
          <w:sz w:val="24"/>
          <w:szCs w:val="24"/>
        </w:rPr>
        <w:t xml:space="preserve"> </w:t>
      </w:r>
      <w:proofErr w:type="spellStart"/>
      <w:r w:rsidRPr="0024564B">
        <w:rPr>
          <w:rFonts w:asciiTheme="minorHAnsi" w:eastAsia="Arial" w:hAnsiTheme="minorHAnsi" w:cs="Arial"/>
          <w:b/>
          <w:bCs/>
          <w:sz w:val="24"/>
          <w:szCs w:val="24"/>
        </w:rPr>
        <w:t>yer</w:t>
      </w:r>
      <w:proofErr w:type="spellEnd"/>
      <w:r w:rsidRPr="0024564B">
        <w:rPr>
          <w:rFonts w:asciiTheme="minorHAnsi" w:eastAsia="Arial" w:hAnsiTheme="minorHAnsi" w:cs="Arial"/>
          <w:b/>
          <w:bCs/>
          <w:sz w:val="24"/>
          <w:szCs w:val="24"/>
        </w:rPr>
        <w:t xml:space="preserve"> </w:t>
      </w:r>
      <w:proofErr w:type="spellStart"/>
      <w:r w:rsidRPr="0024564B">
        <w:rPr>
          <w:rFonts w:asciiTheme="minorHAnsi" w:eastAsia="Arial" w:hAnsiTheme="minorHAnsi" w:cs="Arial"/>
          <w:b/>
          <w:bCs/>
          <w:sz w:val="24"/>
          <w:szCs w:val="24"/>
        </w:rPr>
        <w:t>almayı</w:t>
      </w:r>
      <w:proofErr w:type="spellEnd"/>
      <w:r w:rsidRPr="0024564B">
        <w:rPr>
          <w:rFonts w:asciiTheme="minorHAnsi" w:eastAsia="Arial" w:hAnsiTheme="minorHAnsi" w:cs="Arial"/>
          <w:b/>
          <w:bCs/>
          <w:sz w:val="24"/>
          <w:szCs w:val="24"/>
        </w:rPr>
        <w:t xml:space="preserve"> </w:t>
      </w:r>
      <w:proofErr w:type="spellStart"/>
      <w:r w:rsidRPr="0024564B">
        <w:rPr>
          <w:rFonts w:asciiTheme="minorHAnsi" w:eastAsia="Arial" w:hAnsiTheme="minorHAnsi" w:cs="Arial"/>
          <w:b/>
          <w:bCs/>
          <w:sz w:val="24"/>
          <w:szCs w:val="24"/>
        </w:rPr>
        <w:t>planlıyor</w:t>
      </w:r>
      <w:proofErr w:type="spellEnd"/>
      <w:r w:rsidRPr="0024564B">
        <w:rPr>
          <w:rFonts w:asciiTheme="minorHAnsi" w:eastAsia="Arial" w:hAnsiTheme="minorHAnsi" w:cs="Arial"/>
          <w:b/>
          <w:bCs/>
          <w:sz w:val="24"/>
          <w:szCs w:val="24"/>
        </w:rPr>
        <w:t>.</w:t>
      </w:r>
    </w:p>
    <w:p w14:paraId="2F9FC647" w14:textId="77777777" w:rsidR="006F01F6" w:rsidRDefault="006F01F6">
      <w:pPr>
        <w:pBdr>
          <w:top w:val="nil"/>
          <w:left w:val="nil"/>
          <w:bottom w:val="nil"/>
          <w:right w:val="nil"/>
          <w:between w:val="nil"/>
        </w:pBdr>
        <w:spacing w:line="280" w:lineRule="auto"/>
        <w:rPr>
          <w:rFonts w:ascii="Arial" w:eastAsia="Arial" w:hAnsi="Arial" w:cs="Arial"/>
          <w:sz w:val="26"/>
          <w:szCs w:val="26"/>
        </w:rPr>
      </w:pPr>
    </w:p>
    <w:p w14:paraId="1F86596D" w14:textId="77777777" w:rsidR="006F01F6" w:rsidRDefault="006F01F6">
      <w:pPr>
        <w:pBdr>
          <w:top w:val="nil"/>
          <w:left w:val="nil"/>
          <w:bottom w:val="nil"/>
          <w:right w:val="nil"/>
          <w:between w:val="nil"/>
        </w:pBdr>
        <w:spacing w:line="280" w:lineRule="auto"/>
        <w:rPr>
          <w:rFonts w:ascii="Arial" w:eastAsia="Arial" w:hAnsi="Arial" w:cs="Arial"/>
          <w:b/>
          <w:bCs/>
          <w:sz w:val="26"/>
          <w:szCs w:val="26"/>
        </w:rPr>
      </w:pPr>
    </w:p>
    <w:p w14:paraId="0DA478A9" w14:textId="77777777" w:rsidR="00CD0E4B" w:rsidRPr="00CD0E4B" w:rsidRDefault="00CD0E4B" w:rsidP="00CD0E4B">
      <w:pPr>
        <w:pBdr>
          <w:top w:val="nil"/>
          <w:left w:val="nil"/>
          <w:bottom w:val="nil"/>
          <w:right w:val="nil"/>
          <w:between w:val="nil"/>
        </w:pBdr>
        <w:spacing w:line="280" w:lineRule="auto"/>
        <w:rPr>
          <w:rFonts w:asciiTheme="minorHAnsi" w:eastAsia="Arial" w:hAnsiTheme="minorHAnsi" w:cs="Arial"/>
          <w:b/>
          <w:bCs/>
          <w:sz w:val="24"/>
          <w:szCs w:val="24"/>
          <w:lang w:val="tr-TR"/>
        </w:rPr>
      </w:pPr>
      <w:r w:rsidRPr="00CD0E4B">
        <w:rPr>
          <w:rFonts w:asciiTheme="minorHAnsi" w:eastAsia="Arial" w:hAnsiTheme="minorHAnsi" w:cs="Arial"/>
          <w:b/>
          <w:bCs/>
          <w:sz w:val="24"/>
          <w:szCs w:val="24"/>
          <w:lang w:val="tr-TR"/>
        </w:rPr>
        <w:t>Mercedes-Benz ve WTA, kadın tenisinde yeni bir dönemi başlatıyor</w:t>
      </w:r>
    </w:p>
    <w:p w14:paraId="5F19ED1D" w14:textId="136FF0BD" w:rsidR="00CD0E4B" w:rsidRPr="00CD0E4B" w:rsidRDefault="00CD0E4B" w:rsidP="008A1B0C">
      <w:pPr>
        <w:pBdr>
          <w:top w:val="nil"/>
          <w:left w:val="nil"/>
          <w:bottom w:val="nil"/>
          <w:right w:val="nil"/>
          <w:between w:val="nil"/>
        </w:pBdr>
        <w:spacing w:line="280" w:lineRule="auto"/>
        <w:jc w:val="both"/>
        <w:rPr>
          <w:rFonts w:asciiTheme="minorHAnsi" w:eastAsia="Arial" w:hAnsiTheme="minorHAnsi" w:cs="Arial"/>
          <w:sz w:val="24"/>
          <w:szCs w:val="24"/>
          <w:lang w:val="tr-TR"/>
        </w:rPr>
      </w:pPr>
      <w:r w:rsidRPr="00CD0E4B">
        <w:rPr>
          <w:rFonts w:asciiTheme="minorHAnsi" w:eastAsia="Arial" w:hAnsiTheme="minorHAnsi" w:cs="Arial"/>
          <w:sz w:val="24"/>
          <w:szCs w:val="24"/>
          <w:lang w:val="tr-TR"/>
        </w:rPr>
        <w:t xml:space="preserve">Mercedes-Benz, Kadınlar Tenis Birliği (Women’s Tennis Association – WTA) ile uzun vadeli bir iş ortaklığı kurarak kadın tenisinin küresel gelişimine katkı sunuyor. “WTA Tour – driven by Mercedes-Benz” iş birliği, 1 Ocak 2026 itibarıyla </w:t>
      </w:r>
      <w:r w:rsidR="007A13A2">
        <w:rPr>
          <w:rFonts w:asciiTheme="minorHAnsi" w:eastAsia="Arial" w:hAnsiTheme="minorHAnsi" w:cs="Arial"/>
          <w:sz w:val="24"/>
          <w:szCs w:val="24"/>
          <w:lang w:val="tr-TR"/>
        </w:rPr>
        <w:t>başlayacak</w:t>
      </w:r>
      <w:r w:rsidRPr="00CD0E4B">
        <w:rPr>
          <w:rFonts w:asciiTheme="minorHAnsi" w:eastAsia="Arial" w:hAnsiTheme="minorHAnsi" w:cs="Arial"/>
          <w:sz w:val="24"/>
          <w:szCs w:val="24"/>
          <w:lang w:val="tr-TR"/>
        </w:rPr>
        <w:t>.</w:t>
      </w:r>
      <w:r w:rsidRPr="00495946">
        <w:rPr>
          <w:rFonts w:asciiTheme="minorHAnsi" w:eastAsia="Arial" w:hAnsiTheme="minorHAnsi" w:cs="Arial"/>
          <w:sz w:val="24"/>
          <w:szCs w:val="24"/>
          <w:lang w:val="tr-TR"/>
        </w:rPr>
        <w:t xml:space="preserve"> </w:t>
      </w:r>
      <w:r w:rsidRPr="00CD0E4B">
        <w:rPr>
          <w:rFonts w:asciiTheme="minorHAnsi" w:eastAsia="Arial" w:hAnsiTheme="minorHAnsi" w:cs="Arial"/>
          <w:sz w:val="24"/>
          <w:szCs w:val="24"/>
          <w:lang w:val="tr-TR"/>
        </w:rPr>
        <w:t>WTA’nın Premier Ortağı ve Tek Resmî Otomobil Ortağı olarak Mercedes-Benz, 2026 yılından itibaren WTA 1000, 500 ve 250 turnuvalarında yer almayı hedefliyor. Bu kapsamda marka; oyuncular, konuklar, iş ortakları ve taraftarlar için çok yönlü deneyim alanları oluşturmayı amaçlıyor.</w:t>
      </w:r>
      <w:r w:rsidRPr="00495946">
        <w:rPr>
          <w:rFonts w:asciiTheme="minorHAnsi" w:eastAsia="Arial" w:hAnsiTheme="minorHAnsi" w:cs="Arial"/>
          <w:sz w:val="24"/>
          <w:szCs w:val="24"/>
          <w:lang w:val="tr-TR"/>
        </w:rPr>
        <w:t xml:space="preserve"> </w:t>
      </w:r>
      <w:r w:rsidRPr="00CD0E4B">
        <w:rPr>
          <w:rFonts w:asciiTheme="minorHAnsi" w:eastAsia="Arial" w:hAnsiTheme="minorHAnsi" w:cs="Arial"/>
          <w:sz w:val="24"/>
          <w:szCs w:val="24"/>
          <w:lang w:val="tr-TR"/>
        </w:rPr>
        <w:t>Kadın tenisinin dünya çapındaki büyümesini desteklemeyi amaçlayan bu iş birliği, sporun görünürlüğünü artırmaya odaklanıyor. Mercedes-Benz, bu ortaklıkla spora uzun vadeli bir katkı sunarken, kadın sporcuların başarılarını daha geniş kitlelerle buluşturmayı hedefliyor.</w:t>
      </w:r>
    </w:p>
    <w:p w14:paraId="00AA4DB3" w14:textId="55D36E79" w:rsidR="00CD0E4B" w:rsidRPr="00CD0E4B" w:rsidRDefault="00CD0E4B" w:rsidP="00CD0E4B">
      <w:pPr>
        <w:pBdr>
          <w:top w:val="nil"/>
          <w:left w:val="nil"/>
          <w:bottom w:val="nil"/>
          <w:right w:val="nil"/>
          <w:between w:val="nil"/>
        </w:pBdr>
        <w:spacing w:line="280" w:lineRule="auto"/>
        <w:rPr>
          <w:rFonts w:asciiTheme="minorHAnsi" w:eastAsia="Arial" w:hAnsiTheme="minorHAnsi" w:cs="Arial"/>
          <w:sz w:val="24"/>
          <w:szCs w:val="24"/>
          <w:lang w:val="tr-TR"/>
        </w:rPr>
      </w:pPr>
    </w:p>
    <w:p w14:paraId="20738F8A" w14:textId="77777777" w:rsidR="00CD0E4B" w:rsidRPr="00495946" w:rsidRDefault="00CD0E4B" w:rsidP="008A1B0C">
      <w:pPr>
        <w:pBdr>
          <w:top w:val="nil"/>
          <w:left w:val="nil"/>
          <w:bottom w:val="nil"/>
          <w:right w:val="nil"/>
          <w:between w:val="nil"/>
        </w:pBdr>
        <w:spacing w:line="280" w:lineRule="auto"/>
        <w:jc w:val="both"/>
        <w:rPr>
          <w:rFonts w:asciiTheme="minorHAnsi" w:eastAsia="Arial" w:hAnsiTheme="minorHAnsi" w:cs="Arial"/>
          <w:sz w:val="24"/>
          <w:szCs w:val="24"/>
          <w:lang w:val="tr-TR"/>
        </w:rPr>
      </w:pPr>
      <w:r w:rsidRPr="00CD0E4B">
        <w:rPr>
          <w:rFonts w:asciiTheme="minorHAnsi" w:eastAsia="Arial" w:hAnsiTheme="minorHAnsi" w:cs="Arial"/>
          <w:sz w:val="24"/>
          <w:szCs w:val="24"/>
          <w:lang w:val="tr-TR"/>
        </w:rPr>
        <w:t>WTA’nın Premier Ortağı ve Tek Resmî Otomobil Ortağı olarak Mercedes-Benz, tenisle uzun yıllara dayanan ilişkisini küresel ölçekte daha da ileriye taşıyor. İş ortaklığı, Stuttgart’taki Mercedes-Benz Müzesi’nde düzenlenen basın toplantısıyla kamuoyuna duyuruldu. Toplantıya; WTA Kurucusu Billie Jean King, tenis dünyasının önemli isimleri, WTA Ventures CEO’su Marina Storti, WTA Başkanı Valerie Camillo, Mercedes-Benz Group AG Yönetim Kurulu Üyesi Mathias Geisen, Mercedes-Benz AG Dijital ve İletişim &amp; Yatırımcı İlişkileri Başkan Yardımcısı Christina Schenck ile birlikte Mercedes-Benz marka elçileri ve tenis yıldızları Coco Gauff ve Roger Federer katıldı.</w:t>
      </w:r>
    </w:p>
    <w:p w14:paraId="633DBB2A" w14:textId="77777777" w:rsidR="00CD0E4B" w:rsidRPr="00CD0E4B" w:rsidRDefault="00CD0E4B" w:rsidP="00CD0E4B">
      <w:pPr>
        <w:pBdr>
          <w:top w:val="nil"/>
          <w:left w:val="nil"/>
          <w:bottom w:val="nil"/>
          <w:right w:val="nil"/>
          <w:between w:val="nil"/>
        </w:pBdr>
        <w:spacing w:line="280" w:lineRule="auto"/>
        <w:rPr>
          <w:rFonts w:asciiTheme="minorHAnsi" w:eastAsia="Arial" w:hAnsiTheme="minorHAnsi" w:cs="Arial"/>
          <w:b/>
          <w:bCs/>
          <w:sz w:val="24"/>
          <w:szCs w:val="24"/>
          <w:lang w:val="tr-TR"/>
        </w:rPr>
      </w:pPr>
    </w:p>
    <w:p w14:paraId="1CF3FBAE" w14:textId="77777777" w:rsidR="006F01F6" w:rsidRPr="00495946" w:rsidRDefault="006F01F6">
      <w:pPr>
        <w:pBdr>
          <w:top w:val="nil"/>
          <w:left w:val="nil"/>
          <w:bottom w:val="nil"/>
          <w:right w:val="nil"/>
          <w:between w:val="nil"/>
        </w:pBdr>
        <w:spacing w:before="280" w:line="280" w:lineRule="auto"/>
        <w:rPr>
          <w:rFonts w:asciiTheme="minorHAnsi" w:eastAsia="Arial" w:hAnsiTheme="minorHAnsi" w:cs="Arial"/>
          <w:sz w:val="24"/>
          <w:szCs w:val="24"/>
          <w:lang w:val="tr-TR"/>
        </w:rPr>
      </w:pPr>
    </w:p>
    <w:p w14:paraId="4D78EA4E" w14:textId="77777777" w:rsidR="00495946" w:rsidRPr="00495946" w:rsidRDefault="00495946" w:rsidP="00495946">
      <w:pPr>
        <w:spacing w:line="280" w:lineRule="auto"/>
        <w:rPr>
          <w:rFonts w:asciiTheme="minorHAnsi" w:eastAsia="Arial" w:hAnsiTheme="minorHAnsi" w:cs="Arial"/>
          <w:sz w:val="24"/>
          <w:szCs w:val="24"/>
          <w:lang w:val="tr-TR"/>
        </w:rPr>
      </w:pPr>
      <w:r w:rsidRPr="00495946">
        <w:rPr>
          <w:rFonts w:asciiTheme="minorHAnsi" w:eastAsia="Arial" w:hAnsiTheme="minorHAnsi" w:cs="Arial"/>
          <w:b/>
          <w:bCs/>
          <w:sz w:val="24"/>
          <w:szCs w:val="24"/>
          <w:lang w:val="tr-TR"/>
        </w:rPr>
        <w:t>“</w:t>
      </w:r>
      <w:r w:rsidRPr="00495946">
        <w:rPr>
          <w:rFonts w:asciiTheme="minorHAnsi" w:eastAsia="Arial" w:hAnsiTheme="minorHAnsi" w:cs="Arial"/>
          <w:sz w:val="24"/>
          <w:szCs w:val="24"/>
          <w:lang w:val="tr-TR"/>
        </w:rPr>
        <w:t>Tenis, Mercedes-Benz için her zaman önemli bir yere sahip oldu. Adanmışlık, sorumluluk ve özgüven gibi değerlerle tanımlanan bu sporla kurduğumuz bağ, WTA ile hayata geçirdiğimiz uzun vadeli iş ortaklığıyla yeni bir boyut kazanıyor.”</w:t>
      </w:r>
      <w:r w:rsidRPr="00495946">
        <w:rPr>
          <w:rFonts w:asciiTheme="minorHAnsi" w:eastAsia="Arial" w:hAnsiTheme="minorHAnsi" w:cs="Arial"/>
          <w:sz w:val="24"/>
          <w:szCs w:val="24"/>
          <w:lang w:val="tr-TR"/>
        </w:rPr>
        <w:br/>
      </w:r>
      <w:r w:rsidRPr="00495946">
        <w:rPr>
          <w:rFonts w:asciiTheme="minorHAnsi" w:eastAsia="Arial" w:hAnsiTheme="minorHAnsi" w:cs="Arial"/>
          <w:b/>
          <w:bCs/>
          <w:sz w:val="24"/>
          <w:szCs w:val="24"/>
          <w:lang w:val="tr-TR"/>
        </w:rPr>
        <w:t>Mathias Geisen, Mercedes-Benz Group AG Yönetim Kurulu Üyesi</w:t>
      </w:r>
    </w:p>
    <w:p w14:paraId="32C19DA2" w14:textId="59456228" w:rsidR="00495946" w:rsidRPr="00495946" w:rsidRDefault="00495946" w:rsidP="00495946">
      <w:pPr>
        <w:spacing w:line="280" w:lineRule="auto"/>
        <w:rPr>
          <w:rFonts w:asciiTheme="minorHAnsi" w:eastAsia="Arial" w:hAnsiTheme="minorHAnsi" w:cs="Arial"/>
          <w:sz w:val="24"/>
          <w:szCs w:val="24"/>
          <w:lang w:val="tr-TR"/>
        </w:rPr>
      </w:pPr>
    </w:p>
    <w:p w14:paraId="48C92DE3" w14:textId="405007BB" w:rsidR="00495946" w:rsidRPr="00495946" w:rsidRDefault="00495946" w:rsidP="00495946">
      <w:pPr>
        <w:spacing w:line="280" w:lineRule="auto"/>
        <w:rPr>
          <w:rFonts w:asciiTheme="minorHAnsi" w:eastAsia="Arial" w:hAnsiTheme="minorHAnsi" w:cs="Arial"/>
          <w:sz w:val="24"/>
          <w:szCs w:val="24"/>
          <w:lang w:val="tr-TR"/>
        </w:rPr>
      </w:pPr>
      <w:r w:rsidRPr="00495946">
        <w:rPr>
          <w:rFonts w:asciiTheme="minorHAnsi" w:eastAsia="Arial" w:hAnsiTheme="minorHAnsi" w:cs="Arial"/>
          <w:b/>
          <w:bCs/>
          <w:sz w:val="24"/>
          <w:szCs w:val="24"/>
          <w:lang w:val="tr-TR"/>
        </w:rPr>
        <w:t>“</w:t>
      </w:r>
      <w:r w:rsidRPr="00495946">
        <w:rPr>
          <w:rFonts w:asciiTheme="minorHAnsi" w:eastAsia="Arial" w:hAnsiTheme="minorHAnsi" w:cs="Arial"/>
          <w:sz w:val="24"/>
          <w:szCs w:val="24"/>
          <w:lang w:val="tr-TR"/>
        </w:rPr>
        <w:t>Mercedes-Benz’i WTA Tour’un Premier Partneri olarak ağırlamaktan büyük memnuniyet duyuyoruz. Bu iş ortaklığı, kadın tenisinin geleceğine yönelik ortak bir yaklaşımı yansıtıyor. WTA Ventures için önemli bir dönüm noktası olan bu süreç, sporun küresel sahnedeki etkisini büyütme hedefimizi destekliyor.”</w:t>
      </w:r>
      <w:r w:rsidRPr="00495946">
        <w:rPr>
          <w:rFonts w:asciiTheme="minorHAnsi" w:eastAsia="Arial" w:hAnsiTheme="minorHAnsi" w:cs="Arial"/>
          <w:sz w:val="24"/>
          <w:szCs w:val="24"/>
          <w:lang w:val="tr-TR"/>
        </w:rPr>
        <w:br/>
      </w:r>
      <w:r w:rsidRPr="00495946">
        <w:rPr>
          <w:rFonts w:asciiTheme="minorHAnsi" w:eastAsia="Arial" w:hAnsiTheme="minorHAnsi" w:cs="Arial"/>
          <w:b/>
          <w:bCs/>
          <w:sz w:val="24"/>
          <w:szCs w:val="24"/>
          <w:lang w:val="tr-TR"/>
        </w:rPr>
        <w:t>Marina Storti, WTA Ventures CEO</w:t>
      </w:r>
    </w:p>
    <w:p w14:paraId="68F235BA" w14:textId="306B0FFD" w:rsidR="00495946" w:rsidRPr="00495946" w:rsidRDefault="00495946" w:rsidP="00495946">
      <w:pPr>
        <w:spacing w:line="280" w:lineRule="auto"/>
        <w:rPr>
          <w:rFonts w:asciiTheme="minorHAnsi" w:eastAsia="Arial" w:hAnsiTheme="minorHAnsi" w:cs="Arial"/>
          <w:sz w:val="24"/>
          <w:szCs w:val="24"/>
          <w:lang w:val="tr-TR"/>
        </w:rPr>
      </w:pPr>
    </w:p>
    <w:p w14:paraId="2F041FBA" w14:textId="77777777" w:rsidR="00495946" w:rsidRPr="00495946" w:rsidRDefault="00495946" w:rsidP="00495946">
      <w:pPr>
        <w:spacing w:line="280" w:lineRule="auto"/>
        <w:rPr>
          <w:rFonts w:asciiTheme="minorHAnsi" w:eastAsia="Arial" w:hAnsiTheme="minorHAnsi" w:cs="Arial"/>
          <w:sz w:val="24"/>
          <w:szCs w:val="24"/>
          <w:lang w:val="tr-TR"/>
        </w:rPr>
      </w:pPr>
      <w:r w:rsidRPr="00495946">
        <w:rPr>
          <w:rFonts w:asciiTheme="minorHAnsi" w:eastAsia="Arial" w:hAnsiTheme="minorHAnsi" w:cs="Arial"/>
          <w:b/>
          <w:bCs/>
          <w:sz w:val="24"/>
          <w:szCs w:val="24"/>
          <w:lang w:val="tr-TR"/>
        </w:rPr>
        <w:t>“</w:t>
      </w:r>
      <w:r w:rsidRPr="00495946">
        <w:rPr>
          <w:rFonts w:asciiTheme="minorHAnsi" w:eastAsia="Arial" w:hAnsiTheme="minorHAnsi" w:cs="Arial"/>
          <w:sz w:val="24"/>
          <w:szCs w:val="24"/>
          <w:lang w:val="tr-TR"/>
        </w:rPr>
        <w:t>WTA ile gerçekleştirdiğimiz bu iş birliği, sporun hem saha içinde hem de saha dışında dönüşümüne katkı sunan kadın sporcuları görünür kılıyor. Mercedes-Benz, bu ortaklıkla yeni yeteneklere ilham vermeyi ve küresel ölçekte güçlü bağlar kurmayı amaçlıyor.”</w:t>
      </w:r>
      <w:r w:rsidRPr="00495946">
        <w:rPr>
          <w:rFonts w:asciiTheme="minorHAnsi" w:eastAsia="Arial" w:hAnsiTheme="minorHAnsi" w:cs="Arial"/>
          <w:sz w:val="24"/>
          <w:szCs w:val="24"/>
          <w:lang w:val="tr-TR"/>
        </w:rPr>
        <w:br/>
      </w:r>
      <w:r w:rsidRPr="00495946">
        <w:rPr>
          <w:rFonts w:asciiTheme="minorHAnsi" w:eastAsia="Arial" w:hAnsiTheme="minorHAnsi" w:cs="Arial"/>
          <w:b/>
          <w:bCs/>
          <w:sz w:val="24"/>
          <w:szCs w:val="24"/>
          <w:lang w:val="tr-TR"/>
        </w:rPr>
        <w:t>Christina Schenck, Mercedes-Benz AG Dijital ve İletişim &amp; Yatırımcı İlişkileri Başkan Yardımcısı</w:t>
      </w:r>
    </w:p>
    <w:p w14:paraId="1B0DB020" w14:textId="77777777" w:rsidR="006F01F6" w:rsidRPr="00495946" w:rsidRDefault="006F01F6">
      <w:pPr>
        <w:pBdr>
          <w:top w:val="nil"/>
          <w:left w:val="nil"/>
          <w:bottom w:val="nil"/>
          <w:right w:val="nil"/>
          <w:between w:val="nil"/>
        </w:pBdr>
        <w:spacing w:line="280" w:lineRule="auto"/>
        <w:rPr>
          <w:rFonts w:asciiTheme="minorHAnsi" w:eastAsia="Arial" w:hAnsiTheme="minorHAnsi" w:cs="Arial"/>
          <w:b/>
          <w:bCs/>
          <w:sz w:val="24"/>
          <w:szCs w:val="24"/>
          <w:lang w:val="tr-TR"/>
        </w:rPr>
      </w:pPr>
    </w:p>
    <w:p w14:paraId="53AE38FB" w14:textId="77777777" w:rsidR="00495946" w:rsidRPr="00495946" w:rsidRDefault="00495946" w:rsidP="00495946">
      <w:pPr>
        <w:pBdr>
          <w:top w:val="nil"/>
          <w:left w:val="nil"/>
          <w:bottom w:val="nil"/>
          <w:right w:val="nil"/>
          <w:between w:val="nil"/>
        </w:pBdr>
        <w:spacing w:line="280" w:lineRule="auto"/>
        <w:rPr>
          <w:rFonts w:asciiTheme="minorHAnsi" w:eastAsia="Arial" w:hAnsiTheme="minorHAnsi" w:cs="Arial"/>
          <w:b/>
          <w:bCs/>
          <w:sz w:val="24"/>
          <w:szCs w:val="24"/>
          <w:lang w:val="tr-TR"/>
        </w:rPr>
      </w:pPr>
      <w:r w:rsidRPr="00495946">
        <w:rPr>
          <w:rFonts w:asciiTheme="minorHAnsi" w:eastAsia="Arial" w:hAnsiTheme="minorHAnsi" w:cs="Arial"/>
          <w:b/>
          <w:bCs/>
          <w:sz w:val="24"/>
          <w:szCs w:val="24"/>
          <w:lang w:val="tr-TR"/>
        </w:rPr>
        <w:t>Mercedes-Benz ve WTA iş ortaklığı, 2026 sezonuyla birlikte kortlarda</w:t>
      </w:r>
    </w:p>
    <w:p w14:paraId="178A8FB2" w14:textId="3B6F1AFC" w:rsidR="00495946" w:rsidRPr="00495946" w:rsidRDefault="00495946" w:rsidP="00495946">
      <w:pPr>
        <w:pBdr>
          <w:top w:val="nil"/>
          <w:left w:val="nil"/>
          <w:bottom w:val="nil"/>
          <w:right w:val="nil"/>
          <w:between w:val="nil"/>
        </w:pBdr>
        <w:spacing w:line="280" w:lineRule="auto"/>
        <w:jc w:val="both"/>
        <w:rPr>
          <w:rFonts w:asciiTheme="minorHAnsi" w:eastAsia="Arial" w:hAnsiTheme="minorHAnsi" w:cs="Arial"/>
          <w:sz w:val="24"/>
          <w:szCs w:val="24"/>
          <w:lang w:val="tr-TR"/>
        </w:rPr>
      </w:pPr>
      <w:r w:rsidRPr="00495946">
        <w:rPr>
          <w:rFonts w:asciiTheme="minorHAnsi" w:eastAsia="Arial" w:hAnsiTheme="minorHAnsi" w:cs="Arial"/>
          <w:sz w:val="24"/>
          <w:szCs w:val="24"/>
          <w:lang w:val="tr-TR"/>
        </w:rPr>
        <w:t>Mercedes-Benz, 2026 yılında yaklaşık 30 turnuvada yer almayı planlıyor; 2027 yılından itibaren bu sayının artması öngörülüyor. Markanın sahne alacağı ilk turnuvalar arasında Birleşik Arap Emirlikleri’nde düzenlenen Mubadala Abu Dhabi Open ve Çekya’daki Ostrava Open bulunuyor. Her turnuvada Mercedes-Benz, oyuncular ve konuklar için özel bir araç filosu sunmayı hedefliyor.</w:t>
      </w:r>
      <w:r>
        <w:rPr>
          <w:rFonts w:asciiTheme="minorHAnsi" w:eastAsia="Arial" w:hAnsiTheme="minorHAnsi" w:cs="Arial"/>
          <w:sz w:val="24"/>
          <w:szCs w:val="24"/>
          <w:lang w:val="tr-TR"/>
        </w:rPr>
        <w:t xml:space="preserve"> </w:t>
      </w:r>
      <w:r w:rsidRPr="00495946">
        <w:rPr>
          <w:rFonts w:asciiTheme="minorHAnsi" w:eastAsia="Arial" w:hAnsiTheme="minorHAnsi" w:cs="Arial"/>
          <w:sz w:val="24"/>
          <w:szCs w:val="24"/>
          <w:lang w:val="tr-TR"/>
        </w:rPr>
        <w:t>Bu iş ortaklığıyla Mercedes-Benz, kadın sporlarını destekleme yaklaşımını ve tenis sporunun küresel ölçekte yarattığı etkiyi görünür kılmayı sürdürüyor.</w:t>
      </w:r>
    </w:p>
    <w:p w14:paraId="562D0D64" w14:textId="77777777" w:rsidR="00495946" w:rsidRDefault="00495946">
      <w:pPr>
        <w:pBdr>
          <w:top w:val="nil"/>
          <w:left w:val="nil"/>
          <w:bottom w:val="nil"/>
          <w:right w:val="nil"/>
          <w:between w:val="nil"/>
        </w:pBdr>
        <w:spacing w:line="280" w:lineRule="auto"/>
        <w:rPr>
          <w:rFonts w:asciiTheme="minorHAnsi" w:eastAsia="Arial" w:hAnsiTheme="minorHAnsi" w:cs="Arial"/>
          <w:b/>
          <w:bCs/>
          <w:sz w:val="24"/>
          <w:szCs w:val="24"/>
          <w:lang w:val="tr-TR"/>
        </w:rPr>
      </w:pPr>
    </w:p>
    <w:p w14:paraId="24553726" w14:textId="77777777" w:rsidR="006F01F6" w:rsidRPr="00495946" w:rsidRDefault="006F01F6">
      <w:pPr>
        <w:pBdr>
          <w:top w:val="nil"/>
          <w:left w:val="nil"/>
          <w:bottom w:val="nil"/>
          <w:right w:val="nil"/>
          <w:between w:val="nil"/>
        </w:pBdr>
        <w:spacing w:line="280" w:lineRule="auto"/>
        <w:rPr>
          <w:rFonts w:asciiTheme="minorHAnsi" w:eastAsia="Arial" w:hAnsiTheme="minorHAnsi" w:cs="Arial"/>
          <w:color w:val="0078D6"/>
          <w:sz w:val="24"/>
          <w:szCs w:val="24"/>
          <w:u w:val="single"/>
          <w:lang w:val="tr-TR"/>
        </w:rPr>
      </w:pPr>
    </w:p>
    <w:p w14:paraId="74316539" w14:textId="77777777" w:rsidR="006F01F6" w:rsidRPr="00495946" w:rsidRDefault="006F01F6">
      <w:pPr>
        <w:pBdr>
          <w:top w:val="nil"/>
          <w:left w:val="nil"/>
          <w:bottom w:val="nil"/>
          <w:right w:val="nil"/>
          <w:between w:val="nil"/>
        </w:pBdr>
        <w:spacing w:line="280" w:lineRule="auto"/>
        <w:rPr>
          <w:rFonts w:ascii="Arial" w:eastAsia="Arial" w:hAnsi="Arial" w:cs="Arial"/>
          <w:color w:val="000000"/>
          <w:sz w:val="20"/>
          <w:szCs w:val="20"/>
          <w:lang w:val="tr-TR"/>
        </w:rPr>
      </w:pPr>
    </w:p>
    <w:p w14:paraId="2605334B" w14:textId="77777777" w:rsidR="006F01F6" w:rsidRPr="00495946" w:rsidRDefault="006F01F6">
      <w:pPr>
        <w:pBdr>
          <w:top w:val="nil"/>
          <w:left w:val="nil"/>
          <w:bottom w:val="nil"/>
          <w:right w:val="nil"/>
          <w:between w:val="nil"/>
        </w:pBdr>
        <w:spacing w:line="280" w:lineRule="auto"/>
        <w:rPr>
          <w:rFonts w:ascii="Arial" w:eastAsia="Arial" w:hAnsi="Arial" w:cs="Arial"/>
          <w:color w:val="000000"/>
          <w:sz w:val="20"/>
          <w:szCs w:val="20"/>
          <w:lang w:val="tr-TR"/>
        </w:rPr>
      </w:pPr>
    </w:p>
    <w:p w14:paraId="43A17979" w14:textId="77777777" w:rsidR="006F01F6" w:rsidRPr="00495946" w:rsidRDefault="006F01F6">
      <w:pPr>
        <w:pBdr>
          <w:top w:val="nil"/>
          <w:left w:val="nil"/>
          <w:bottom w:val="nil"/>
          <w:right w:val="nil"/>
          <w:between w:val="nil"/>
        </w:pBdr>
        <w:spacing w:line="170" w:lineRule="auto"/>
        <w:rPr>
          <w:rFonts w:ascii="Arial" w:eastAsia="Arial" w:hAnsi="Arial" w:cs="Arial"/>
          <w:sz w:val="15"/>
          <w:szCs w:val="15"/>
          <w:lang w:val="tr-TR"/>
        </w:rPr>
      </w:pPr>
    </w:p>
    <w:sectPr w:rsidR="006F01F6" w:rsidRPr="00495946">
      <w:type w:val="continuous"/>
      <w:pgSz w:w="11906" w:h="16838"/>
      <w:pgMar w:top="1418" w:right="652" w:bottom="1043" w:left="1361" w:header="1185" w:footer="104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BAD47" w14:textId="77777777" w:rsidR="00C9396D" w:rsidRDefault="00C9396D">
      <w:r>
        <w:separator/>
      </w:r>
    </w:p>
  </w:endnote>
  <w:endnote w:type="continuationSeparator" w:id="0">
    <w:p w14:paraId="66817FD9" w14:textId="77777777" w:rsidR="00C9396D" w:rsidRDefault="00C93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B Corpo S Text Office">
    <w:altName w:val="Calibri"/>
    <w:charset w:val="A2"/>
    <w:family w:val="swiss"/>
    <w:pitch w:val="variable"/>
    <w:sig w:usb0="20000007" w:usb1="00000003" w:usb2="00000000" w:usb3="00000000" w:csb0="00000193" w:csb1="00000000"/>
    <w:embedRegular r:id="rId1" w:fontKey="{05728C43-2BA5-4443-A429-E21CFE638AA0}"/>
    <w:embedBold r:id="rId2" w:fontKey="{42AAD37E-DF3A-41C2-A7D4-5A8D4F172799}"/>
  </w:font>
  <w:font w:name="Courier New">
    <w:panose1 w:val="02070309020205020404"/>
    <w:charset w:val="A2"/>
    <w:family w:val="modern"/>
    <w:pitch w:val="fixed"/>
    <w:sig w:usb0="E0002EFF" w:usb1="C0007843" w:usb2="00000009" w:usb3="00000000" w:csb0="000001FF" w:csb1="00000000"/>
  </w:font>
  <w:font w:name="Noto Sans Symbols">
    <w:charset w:val="00"/>
    <w:family w:val="auto"/>
    <w:pitch w:val="default"/>
    <w:embedRegular r:id="rId3" w:fontKey="{5B86976B-CDA5-4BD0-9393-7EA7BDB9F44C}"/>
  </w:font>
  <w:font w:name="MB Corpo S Text Office Light">
    <w:altName w:val="Calibri"/>
    <w:charset w:val="A2"/>
    <w:family w:val="swiss"/>
    <w:pitch w:val="variable"/>
    <w:sig w:usb0="20000007" w:usb1="00000003" w:usb2="00000000" w:usb3="00000000" w:csb0="00000193" w:csb1="00000000"/>
    <w:embedRegular r:id="rId4" w:fontKey="{3341F727-06DB-429F-9748-8D1B708BCE6D}"/>
    <w:embedBold r:id="rId5" w:fontKey="{36E83EBD-0101-40FA-967E-D502B6ADA7A1}"/>
  </w:font>
  <w:font w:name="MB Corpo A Title Cond Office">
    <w:altName w:val="Calibri"/>
    <w:charset w:val="A2"/>
    <w:family w:val="roman"/>
    <w:pitch w:val="variable"/>
    <w:sig w:usb0="20000007" w:usb1="00000003" w:usb2="00000000" w:usb3="00000000" w:csb0="00000193" w:csb1="00000000"/>
    <w:embedRegular r:id="rId6" w:fontKey="{8221B8AA-F953-4BC8-A9CC-CC195C82A06D}"/>
    <w:embedBold r:id="rId7" w:fontKey="{8A233F28-A891-4D69-ACE6-06209AE8570F}"/>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embedRegular r:id="rId8" w:fontKey="{55ADB46A-64A2-4027-8A72-975365A04286}"/>
  </w:font>
  <w:font w:name="Georgia">
    <w:panose1 w:val="02040502050405020303"/>
    <w:charset w:val="A2"/>
    <w:family w:val="roman"/>
    <w:pitch w:val="variable"/>
    <w:sig w:usb0="00000287" w:usb1="00000000" w:usb2="00000000" w:usb3="00000000" w:csb0="0000009F" w:csb1="00000000"/>
    <w:embedItalic r:id="rId9" w:fontKey="{2FDB344F-2EE1-4140-B0F4-F1CC67B21256}"/>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9B385" w14:textId="77777777" w:rsidR="006F01F6" w:rsidRDefault="006F01F6">
    <w:pPr>
      <w:pBdr>
        <w:top w:val="nil"/>
        <w:left w:val="nil"/>
        <w:bottom w:val="nil"/>
        <w:right w:val="nil"/>
        <w:between w:val="nil"/>
      </w:pBdr>
      <w:tabs>
        <w:tab w:val="center" w:pos="4536"/>
        <w:tab w:val="right" w:pos="9072"/>
      </w:tabs>
      <w:spacing w:line="170" w:lineRule="auto"/>
      <w:rPr>
        <w:color w:val="000000"/>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B6630" w14:textId="77777777" w:rsidR="006F01F6" w:rsidRDefault="006F01F6">
    <w:pPr>
      <w:widowControl w:val="0"/>
      <w:pBdr>
        <w:top w:val="nil"/>
        <w:left w:val="nil"/>
        <w:bottom w:val="nil"/>
        <w:right w:val="nil"/>
        <w:between w:val="nil"/>
      </w:pBdr>
      <w:spacing w:line="276" w:lineRule="auto"/>
      <w:rPr>
        <w:color w:val="000000"/>
        <w:sz w:val="15"/>
        <w:szCs w:val="15"/>
      </w:rPr>
    </w:pPr>
  </w:p>
  <w:p w14:paraId="34187310" w14:textId="77777777" w:rsidR="006F01F6" w:rsidRDefault="006F01F6">
    <w:pPr>
      <w:pBdr>
        <w:top w:val="nil"/>
        <w:left w:val="nil"/>
        <w:bottom w:val="nil"/>
        <w:right w:val="nil"/>
        <w:between w:val="nil"/>
      </w:pBdr>
      <w:tabs>
        <w:tab w:val="center" w:pos="4536"/>
        <w:tab w:val="right" w:pos="9072"/>
      </w:tabs>
      <w:spacing w:line="170" w:lineRule="auto"/>
      <w:rPr>
        <w:color w:val="000000"/>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074C0" w14:textId="77777777" w:rsidR="00C9396D" w:rsidRDefault="00C9396D">
      <w:r>
        <w:separator/>
      </w:r>
    </w:p>
  </w:footnote>
  <w:footnote w:type="continuationSeparator" w:id="0">
    <w:p w14:paraId="67EB9A65" w14:textId="77777777" w:rsidR="00C9396D" w:rsidRDefault="00C939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1D9C3" w14:textId="77777777" w:rsidR="006F01F6" w:rsidRDefault="00000000">
    <w:pPr>
      <w:pBdr>
        <w:top w:val="nil"/>
        <w:left w:val="nil"/>
        <w:bottom w:val="nil"/>
        <w:right w:val="nil"/>
        <w:between w:val="nil"/>
      </w:pBdr>
      <w:spacing w:line="280" w:lineRule="auto"/>
      <w:rPr>
        <w:color w:val="000000"/>
      </w:rPr>
    </w:pPr>
    <w:r>
      <w:rPr>
        <w:noProof/>
        <w:color w:val="000000"/>
      </w:rPr>
      <w:drawing>
        <wp:anchor distT="0" distB="0" distL="114300" distR="114300" simplePos="0" relativeHeight="251658240" behindDoc="0" locked="0" layoutInCell="1" hidden="0" allowOverlap="1" wp14:anchorId="2A9F9938" wp14:editId="47C5C565">
          <wp:simplePos x="0" y="0"/>
          <wp:positionH relativeFrom="page">
            <wp:align>center</wp:align>
          </wp:positionH>
          <wp:positionV relativeFrom="topMargin">
            <wp:posOffset>575945</wp:posOffset>
          </wp:positionV>
          <wp:extent cx="576000" cy="576000"/>
          <wp:effectExtent l="0" t="0" r="0" b="0"/>
          <wp:wrapNone/>
          <wp:docPr id="181497257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6000" cy="576000"/>
                  </a:xfrm>
                  <a:prstGeom prst="rect">
                    <a:avLst/>
                  </a:prstGeom>
                  <a:ln/>
                </pic:spPr>
              </pic:pic>
            </a:graphicData>
          </a:graphic>
        </wp:anchor>
      </w:drawing>
    </w:r>
    <w:r>
      <w:rPr>
        <w:noProof/>
        <w:color w:val="000000"/>
      </w:rPr>
      <w:drawing>
        <wp:anchor distT="0" distB="0" distL="114300" distR="114300" simplePos="0" relativeHeight="251659264" behindDoc="0" locked="0" layoutInCell="1" hidden="0" allowOverlap="1" wp14:anchorId="09329B8C" wp14:editId="7585F3E4">
          <wp:simplePos x="0" y="0"/>
          <wp:positionH relativeFrom="page">
            <wp:posOffset>5435600</wp:posOffset>
          </wp:positionH>
          <wp:positionV relativeFrom="topMargin">
            <wp:posOffset>1674495</wp:posOffset>
          </wp:positionV>
          <wp:extent cx="1079500" cy="123825"/>
          <wp:effectExtent l="0" t="0" r="0" b="0"/>
          <wp:wrapNone/>
          <wp:docPr id="181497257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079500" cy="1238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6B5922"/>
    <w:multiLevelType w:val="multilevel"/>
    <w:tmpl w:val="38A8038E"/>
    <w:lvl w:ilvl="0">
      <w:start w:val="1"/>
      <w:numFmt w:val="bullet"/>
      <w:lvlText w:val="•"/>
      <w:lvlJc w:val="left"/>
      <w:pPr>
        <w:ind w:left="720" w:hanging="360"/>
      </w:pPr>
      <w:rPr>
        <w:rFonts w:ascii="MB Corpo S Text Office" w:eastAsia="MB Corpo S Text Office" w:hAnsi="MB Corpo S Text Office" w:cs="MB Corpo S Text Office"/>
        <w:b w:val="0"/>
        <w:bCs w:val="0"/>
        <w:i w:val="0"/>
        <w:iCs w:val="0"/>
        <w:sz w:val="21"/>
        <w:szCs w:val="21"/>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84B6D34"/>
    <w:multiLevelType w:val="multilevel"/>
    <w:tmpl w:val="8892D5A4"/>
    <w:lvl w:ilvl="0">
      <w:start w:val="1"/>
      <w:numFmt w:val="decimal"/>
      <w:pStyle w:val="A04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70592481">
    <w:abstractNumId w:val="0"/>
  </w:num>
  <w:num w:numId="2" w16cid:durableId="1274172682">
    <w:abstractNumId w:val="1"/>
  </w:num>
  <w:num w:numId="3" w16cid:durableId="9392202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1F6"/>
    <w:rsid w:val="00071540"/>
    <w:rsid w:val="000B1F28"/>
    <w:rsid w:val="00176037"/>
    <w:rsid w:val="0024564B"/>
    <w:rsid w:val="00284C96"/>
    <w:rsid w:val="002C46F2"/>
    <w:rsid w:val="003026F8"/>
    <w:rsid w:val="0038276B"/>
    <w:rsid w:val="00495946"/>
    <w:rsid w:val="005154A5"/>
    <w:rsid w:val="0059583F"/>
    <w:rsid w:val="00631EAF"/>
    <w:rsid w:val="006F01F6"/>
    <w:rsid w:val="007A13A2"/>
    <w:rsid w:val="008A1B0C"/>
    <w:rsid w:val="00961D7A"/>
    <w:rsid w:val="00AF6E3A"/>
    <w:rsid w:val="00B74F4D"/>
    <w:rsid w:val="00C9396D"/>
    <w:rsid w:val="00CD0E4B"/>
    <w:rsid w:val="00D25372"/>
    <w:rsid w:val="00EA739D"/>
    <w:rsid w:val="00F21C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2D52C"/>
  <w15:docId w15:val="{DDFCA93C-5764-4C2D-BB11-696D104F2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B Corpo S Text Office Light" w:eastAsia="MB Corpo S Text Office Light" w:hAnsi="MB Corpo S Text Office Light" w:cs="MB Corpo S Text Office Light"/>
        <w:sz w:val="21"/>
        <w:szCs w:val="21"/>
        <w:lang w:val="en-GB"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spacing w:line="320" w:lineRule="auto"/>
      <w:outlineLvl w:val="0"/>
    </w:pPr>
    <w:rPr>
      <w:rFonts w:ascii="MB Corpo A Title Cond Office" w:eastAsia="MB Corpo A Title Cond Office" w:hAnsi="MB Corpo A Title Cond Office" w:cs="MB Corpo A Title Cond Office"/>
      <w:sz w:val="32"/>
      <w:szCs w:val="32"/>
    </w:rPr>
  </w:style>
  <w:style w:type="paragraph" w:styleId="Balk2">
    <w:name w:val="heading 2"/>
    <w:basedOn w:val="Normal"/>
    <w:next w:val="Normal"/>
    <w:uiPriority w:val="9"/>
    <w:semiHidden/>
    <w:unhideWhenUsed/>
    <w:qFormat/>
    <w:pPr>
      <w:keepNext/>
      <w:keepLines/>
      <w:outlineLvl w:val="1"/>
    </w:p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sz w:val="24"/>
      <w:szCs w:val="24"/>
    </w:rPr>
  </w:style>
  <w:style w:type="paragraph" w:styleId="Balk5">
    <w:name w:val="heading 5"/>
    <w:basedOn w:val="Normal"/>
    <w:next w:val="Normal"/>
    <w:uiPriority w:val="9"/>
    <w:semiHidden/>
    <w:unhideWhenUsed/>
    <w:qFormat/>
    <w:pPr>
      <w:keepNext/>
      <w:keepLines/>
      <w:spacing w:before="220" w:after="40"/>
      <w:outlineLvl w:val="4"/>
    </w:pPr>
    <w:rPr>
      <w:b/>
      <w:bCs/>
      <w:sz w:val="22"/>
      <w:szCs w:val="22"/>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Bilgi">
    <w:name w:val="footer"/>
    <w:link w:val="AltBilgiChar"/>
    <w:uiPriority w:val="99"/>
    <w:unhideWhenUsed/>
    <w:rsid w:val="00CB3279"/>
    <w:pPr>
      <w:tabs>
        <w:tab w:val="center" w:pos="4536"/>
        <w:tab w:val="right" w:pos="9072"/>
      </w:tabs>
      <w:spacing w:line="170" w:lineRule="exact"/>
    </w:pPr>
    <w:rPr>
      <w:sz w:val="15"/>
    </w:rPr>
  </w:style>
  <w:style w:type="character" w:customStyle="1" w:styleId="AltBilgiChar">
    <w:name w:val="Alt Bilgi Char"/>
    <w:basedOn w:val="VarsaylanParagrafYazTipi"/>
    <w:link w:val="AltBilgi"/>
    <w:uiPriority w:val="99"/>
    <w:rsid w:val="00CB3279"/>
    <w:rPr>
      <w:rFonts w:eastAsiaTheme="minorEastAsia"/>
      <w:kern w:val="2"/>
      <w:sz w:val="15"/>
      <w:szCs w:val="24"/>
      <w:lang w:eastAsia="de-DE"/>
    </w:rPr>
  </w:style>
  <w:style w:type="table" w:styleId="TabloKlavuzu">
    <w:name w:val="Table Grid"/>
    <w:basedOn w:val="NormalTablo"/>
    <w:rsid w:val="008A7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rPr>
  </w:style>
  <w:style w:type="character" w:styleId="SayfaNumaras">
    <w:name w:val="page number"/>
    <w:basedOn w:val="VarsaylanParagrafYazTipi"/>
    <w:semiHidden/>
    <w:rsid w:val="00EC1864"/>
  </w:style>
  <w:style w:type="paragraph" w:customStyle="1" w:styleId="A03Copytext">
    <w:name w:val="A03_Copy text"/>
    <w:qFormat/>
    <w:rsid w:val="00365E7A"/>
    <w:pPr>
      <w:spacing w:line="280" w:lineRule="exact"/>
    </w:pPr>
    <w:rPr>
      <w:rFonts w:eastAsiaTheme="minorEastAsia"/>
      <w:kern w:val="2"/>
      <w:lang w:eastAsia="de-DE"/>
    </w:rPr>
  </w:style>
  <w:style w:type="paragraph" w:customStyle="1" w:styleId="D04Date">
    <w:name w:val="D04_Date"/>
    <w:qFormat/>
    <w:rsid w:val="00365E7A"/>
    <w:pPr>
      <w:framePr w:hSpace="142" w:wrap="around" w:vAnchor="page" w:hAnchor="margin" w:y="2665"/>
      <w:spacing w:line="180" w:lineRule="exact"/>
    </w:pPr>
    <w:rPr>
      <w:rFonts w:eastAsiaTheme="minorEastAsia"/>
      <w:kern w:val="2"/>
      <w:sz w:val="15"/>
      <w:szCs w:val="17"/>
      <w:lang w:eastAsia="de-DE"/>
    </w:rPr>
  </w:style>
  <w:style w:type="paragraph" w:customStyle="1" w:styleId="D03Pressinformation">
    <w:name w:val="D03_Press information"/>
    <w:qFormat/>
    <w:rsid w:val="00365E7A"/>
    <w:pPr>
      <w:framePr w:hSpace="142" w:wrap="around" w:vAnchor="page" w:hAnchor="margin" w:y="2665"/>
    </w:pPr>
    <w:rPr>
      <w:rFonts w:eastAsiaTheme="minorEastAsia"/>
      <w:kern w:val="2"/>
      <w:szCs w:val="15"/>
      <w:lang w:eastAsia="de-DE"/>
    </w:rPr>
  </w:style>
  <w:style w:type="paragraph" w:customStyle="1" w:styleId="D06Footer">
    <w:name w:val="D06_Footer"/>
    <w:basedOn w:val="AltBilgi"/>
    <w:uiPriority w:val="7"/>
    <w:qFormat/>
    <w:rsid w:val="00365E7A"/>
    <w:pPr>
      <w:framePr w:wrap="around" w:vAnchor="page" w:hAnchor="margin" w:y="14796"/>
    </w:p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line="260" w:lineRule="exact"/>
    </w:pPr>
    <w:rPr>
      <w:rFonts w:ascii="MB Corpo A Title Cond Office" w:eastAsiaTheme="minorEastAsia" w:hAnsi="MB Corpo A Title Cond Office"/>
      <w:kern w:val="2"/>
      <w:sz w:val="24"/>
      <w:szCs w:val="24"/>
      <w:lang w:eastAsia="de-DE"/>
    </w:rPr>
  </w:style>
  <w:style w:type="character" w:customStyle="1" w:styleId="berschrift1Zchn">
    <w:name w:val="Überschrift 1 Zchn"/>
    <w:basedOn w:val="VarsaylanParagrafYazTipi"/>
    <w:uiPriority w:val="9"/>
    <w:rsid w:val="00CB3279"/>
    <w:rPr>
      <w:rFonts w:ascii="MB Corpo A Title Cond Office" w:eastAsiaTheme="minorEastAsia" w:hAnsi="MB Corpo A Title Cond Office"/>
      <w:kern w:val="2"/>
      <w:sz w:val="32"/>
      <w:szCs w:val="24"/>
      <w:lang w:eastAsia="de-DE"/>
    </w:rPr>
  </w:style>
  <w:style w:type="paragraph" w:styleId="stBilgi">
    <w:name w:val="header"/>
    <w:link w:val="stBilgiChar"/>
    <w:uiPriority w:val="99"/>
    <w:unhideWhenUsed/>
    <w:rsid w:val="00CB3279"/>
    <w:pPr>
      <w:tabs>
        <w:tab w:val="center" w:pos="4536"/>
        <w:tab w:val="right" w:pos="9072"/>
      </w:tabs>
      <w:spacing w:line="170" w:lineRule="exact"/>
    </w:pPr>
    <w:rPr>
      <w:sz w:val="15"/>
    </w:rPr>
  </w:style>
  <w:style w:type="character" w:customStyle="1" w:styleId="stBilgiChar">
    <w:name w:val="Üst Bilgi Char"/>
    <w:basedOn w:val="VarsaylanParagrafYazTipi"/>
    <w:link w:val="stBilgi"/>
    <w:uiPriority w:val="99"/>
    <w:rsid w:val="00CB3279"/>
    <w:rPr>
      <w:rFonts w:eastAsiaTheme="minorEastAsia"/>
      <w:kern w:val="2"/>
      <w:sz w:val="15"/>
      <w:szCs w:val="24"/>
      <w:lang w:eastAsia="de-DE"/>
    </w:rPr>
  </w:style>
  <w:style w:type="character" w:styleId="YerTutucuMetni">
    <w:name w:val="Placeholder Text"/>
    <w:basedOn w:val="VarsaylanParagrafYazTipi"/>
    <w:uiPriority w:val="99"/>
    <w:semiHidden/>
    <w:rsid w:val="00E02592"/>
    <w:rPr>
      <w:color w:val="666666"/>
    </w:rPr>
  </w:style>
  <w:style w:type="paragraph" w:customStyle="1" w:styleId="B01Headline1kit">
    <w:name w:val="B01_Headline 1 (kit)"/>
    <w:qFormat/>
    <w:rsid w:val="00365E7A"/>
    <w:pPr>
      <w:spacing w:after="320"/>
      <w:contextualSpacing/>
    </w:pPr>
    <w:rPr>
      <w:rFonts w:ascii="MB Corpo A Title Cond Office" w:eastAsia="MB Corpo A Title Cond Office" w:hAnsi="MB Corpo A Title Cond Office" w:cs="MB Corpo A Title Cond Office"/>
      <w:kern w:val="2"/>
      <w:sz w:val="32"/>
      <w:szCs w:val="32"/>
      <w:lang w:eastAsia="de-DE"/>
    </w:rPr>
  </w:style>
  <w:style w:type="paragraph" w:customStyle="1" w:styleId="A04List">
    <w:name w:val="A04_List"/>
    <w:basedOn w:val="A03Copytext"/>
    <w:qFormat/>
    <w:rsid w:val="00365E7A"/>
    <w:pPr>
      <w:numPr>
        <w:numId w:val="2"/>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eastAsiaTheme="minorEastAsia"/>
      <w:kern w:val="2"/>
      <w:sz w:val="19"/>
      <w:lang w:eastAsia="de-DE"/>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lang w:eastAsia="de-DE"/>
    </w:rPr>
  </w:style>
  <w:style w:type="character" w:customStyle="1" w:styleId="berschrift2Zchn">
    <w:name w:val="Überschrift 2 Zchn"/>
    <w:basedOn w:val="VarsaylanParagrafYazTipi"/>
    <w:uiPriority w:val="9"/>
    <w:rsid w:val="00CB3279"/>
    <w:rPr>
      <w:rFonts w:ascii="MB Corpo S Text Office Light" w:eastAsiaTheme="majorEastAsia" w:hAnsi="MB Corpo S Text Office Light" w:cstheme="majorBidi"/>
      <w:kern w:val="2"/>
      <w:sz w:val="21"/>
      <w:szCs w:val="26"/>
      <w:lang w:eastAsia="de-DE"/>
    </w:rPr>
  </w:style>
  <w:style w:type="character" w:styleId="Kpr">
    <w:name w:val="Hyperlink"/>
    <w:basedOn w:val="VarsaylanParagrafYazTipi"/>
    <w:uiPriority w:val="99"/>
    <w:unhideWhenUsed/>
    <w:rsid w:val="00671643"/>
    <w:rPr>
      <w:color w:val="0078D6" w:themeColor="accent6"/>
      <w:u w:val="single"/>
    </w:rPr>
  </w:style>
  <w:style w:type="character" w:styleId="zmlenmeyenBahsetme">
    <w:name w:val="Unresolved Mention"/>
    <w:basedOn w:val="VarsaylanParagrafYazTipi"/>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Gl">
    <w:name w:val="Strong"/>
    <w:basedOn w:val="VarsaylanParagrafYazTipi"/>
    <w:uiPriority w:val="22"/>
    <w:qFormat/>
    <w:rsid w:val="0061567D"/>
    <w:rPr>
      <w:rFonts w:ascii="MB Corpo S Text Office" w:hAnsi="MB Corpo S Text Office"/>
      <w:b w:val="0"/>
      <w:bCs/>
      <w:i w:val="0"/>
    </w:rPr>
  </w:style>
  <w:style w:type="paragraph" w:customStyle="1" w:styleId="A02Headline2">
    <w:name w:val="A02_Headline 2"/>
    <w:qFormat/>
    <w:rsid w:val="00365E7A"/>
    <w:pPr>
      <w:spacing w:after="280" w:line="280" w:lineRule="exact"/>
    </w:pPr>
    <w:rPr>
      <w:rFonts w:ascii="MB Corpo S Text Office" w:hAnsi="MB Corpo S Text Office"/>
    </w:rPr>
  </w:style>
  <w:style w:type="paragraph" w:styleId="ListeParagraf">
    <w:name w:val="List Paragraph"/>
    <w:uiPriority w:val="34"/>
    <w:qFormat/>
    <w:rsid w:val="005612D3"/>
    <w:pPr>
      <w:ind w:left="516" w:hanging="301"/>
      <w:contextualSpacing/>
    </w:pPr>
    <w:rPr>
      <w:rFonts w:eastAsiaTheme="minorHAnsi"/>
      <w:szCs w:val="22"/>
      <w:lang w:eastAsia="en-US"/>
    </w:rPr>
  </w:style>
  <w:style w:type="paragraph" w:styleId="AralkYok">
    <w:name w:val="No Spacing"/>
    <w:uiPriority w:val="1"/>
    <w:rsid w:val="00CB67CF"/>
    <w:rPr>
      <w:rFonts w:eastAsiaTheme="minorEastAsia"/>
      <w:kern w:val="2"/>
      <w:sz w:val="15"/>
      <w:szCs w:val="24"/>
      <w:lang w:eastAsia="de-DE"/>
    </w:rPr>
  </w:style>
  <w:style w:type="paragraph" w:customStyle="1" w:styleId="A08Caption">
    <w:name w:val="A08_Caption"/>
    <w:qFormat/>
    <w:rsid w:val="003161CC"/>
    <w:pPr>
      <w:spacing w:before="240" w:line="170" w:lineRule="exact"/>
    </w:pPr>
    <w:rPr>
      <w:rFonts w:eastAsiaTheme="minorEastAsia"/>
      <w:kern w:val="2"/>
      <w:sz w:val="15"/>
      <w:szCs w:val="15"/>
      <w:lang w:eastAsia="de-DE"/>
    </w:rPr>
  </w:style>
  <w:style w:type="paragraph" w:styleId="DipnotMetni">
    <w:name w:val="footnote text"/>
    <w:link w:val="DipnotMetniChar"/>
    <w:uiPriority w:val="99"/>
    <w:semiHidden/>
    <w:unhideWhenUsed/>
    <w:rsid w:val="00D15379"/>
    <w:pPr>
      <w:spacing w:line="170" w:lineRule="exact"/>
      <w:contextualSpacing/>
    </w:pPr>
    <w:rPr>
      <w:rFonts w:eastAsiaTheme="minorEastAsia"/>
      <w:kern w:val="2"/>
      <w:sz w:val="15"/>
      <w:szCs w:val="20"/>
      <w:lang w:eastAsia="de-DE"/>
    </w:rPr>
  </w:style>
  <w:style w:type="character" w:customStyle="1" w:styleId="DipnotMetniChar">
    <w:name w:val="Dipnot Metni Char"/>
    <w:basedOn w:val="VarsaylanParagrafYazTipi"/>
    <w:link w:val="DipnotMetni"/>
    <w:uiPriority w:val="99"/>
    <w:semiHidden/>
    <w:rsid w:val="00D15379"/>
    <w:rPr>
      <w:rFonts w:eastAsiaTheme="minorEastAsia"/>
      <w:kern w:val="2"/>
      <w:sz w:val="15"/>
      <w:szCs w:val="20"/>
      <w:lang w:eastAsia="de-DE"/>
    </w:rPr>
  </w:style>
  <w:style w:type="character" w:styleId="DipnotBavurusu">
    <w:name w:val="footnote reference"/>
    <w:basedOn w:val="VarsaylanParagrafYazTipi"/>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eastAsia="de-DE"/>
    </w:rPr>
  </w:style>
  <w:style w:type="table" w:customStyle="1" w:styleId="Mercedes-Benz">
    <w:name w:val="Mercedes-Benz"/>
    <w:basedOn w:val="NormalTablo"/>
    <w:uiPriority w:val="99"/>
    <w:rsid w:val="00E070B7"/>
    <w:rPr>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rPr>
      <w:rFonts w:eastAsiaTheme="minorEastAsia"/>
      <w:kern w:val="2"/>
      <w:sz w:val="15"/>
      <w:szCs w:val="24"/>
      <w:lang w:eastAsia="de-DE"/>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tabs>
        <w:tab w:val="num" w:pos="720"/>
      </w:tabs>
      <w:ind w:left="720" w:hanging="720"/>
    </w:pPr>
    <w:rPr>
      <w:rFonts w:eastAsia="Times New Roman" w:cs="Calibri"/>
      <w:szCs w:val="15"/>
    </w:rPr>
  </w:style>
  <w:style w:type="paragraph" w:styleId="TBal">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T2">
    <w:name w:val="toc 2"/>
    <w:autoRedefine/>
    <w:uiPriority w:val="39"/>
    <w:unhideWhenUsed/>
    <w:rsid w:val="00E51DD5"/>
    <w:pPr>
      <w:tabs>
        <w:tab w:val="right" w:leader="dot" w:pos="9883"/>
      </w:tabs>
      <w:spacing w:after="100" w:line="280" w:lineRule="exact"/>
      <w:ind w:left="215"/>
    </w:pPr>
    <w:rPr>
      <w:rFonts w:eastAsiaTheme="minorEastAsia" w:cs="Times New Roman"/>
    </w:rPr>
  </w:style>
  <w:style w:type="paragraph" w:styleId="T1">
    <w:name w:val="toc 1"/>
    <w:autoRedefine/>
    <w:uiPriority w:val="39"/>
    <w:unhideWhenUsed/>
    <w:rsid w:val="00E20879"/>
    <w:pPr>
      <w:tabs>
        <w:tab w:val="right" w:leader="dot" w:pos="9883"/>
      </w:tabs>
      <w:spacing w:before="140" w:after="140"/>
    </w:pPr>
    <w:rPr>
      <w:rFonts w:ascii="MB Corpo A Title Cond Office" w:eastAsiaTheme="minorEastAsia" w:hAnsi="MB Corpo A Title Cond Office" w:cs="Times New Roman"/>
      <w:sz w:val="28"/>
    </w:rPr>
  </w:style>
  <w:style w:type="paragraph" w:styleId="T3">
    <w:name w:val="toc 3"/>
    <w:autoRedefine/>
    <w:uiPriority w:val="39"/>
    <w:unhideWhenUsed/>
    <w:rsid w:val="00D94976"/>
    <w:pPr>
      <w:spacing w:after="100"/>
      <w:ind w:left="442"/>
    </w:pPr>
    <w:rPr>
      <w:rFonts w:cs="Times New Roman"/>
      <w:sz w:val="22"/>
      <w:szCs w:val="22"/>
      <w:lang w:val="en-US" w:eastAsia="en-US"/>
    </w:rPr>
  </w:style>
  <w:style w:type="paragraph" w:customStyle="1" w:styleId="B02Headline2kit">
    <w:name w:val="B02_Headline 2 (kit)"/>
    <w:qFormat/>
    <w:rsid w:val="00365E7A"/>
    <w:pPr>
      <w:spacing w:line="280" w:lineRule="exact"/>
    </w:pPr>
    <w:rPr>
      <w:rFonts w:ascii="MB Corpo S Text Office" w:eastAsiaTheme="minorEastAsia" w:hAnsi="MB Corpo S Text Office"/>
      <w:kern w:val="2"/>
      <w:lang w:eastAsia="de-DE"/>
    </w:rPr>
  </w:style>
  <w:style w:type="paragraph" w:customStyle="1" w:styleId="B03Contentskit">
    <w:name w:val="B03_Contents (kit)"/>
    <w:qFormat/>
    <w:rsid w:val="00365E7A"/>
    <w:pPr>
      <w:spacing w:before="480" w:after="320"/>
    </w:pPr>
    <w:rPr>
      <w:rFonts w:ascii="MB Corpo A Title Cond Office" w:eastAsia="MB Corpo A Title Cond Office" w:hAnsi="MB Corpo A Title Cond Office" w:cs="MB Corpo A Title Cond Office"/>
      <w:kern w:val="2"/>
      <w:sz w:val="32"/>
      <w:szCs w:val="32"/>
      <w:lang w:eastAsia="de-DE"/>
    </w:rPr>
  </w:style>
  <w:style w:type="paragraph" w:styleId="KaynakaBal">
    <w:name w:val="toa heading"/>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qFormat/>
    <w:rsid w:val="000F7AE0"/>
    <w:pPr>
      <w:spacing w:after="320"/>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line="280" w:lineRule="exact"/>
    </w:pPr>
    <w:rPr>
      <w:rFonts w:ascii="MB Corpo S Text Office" w:eastAsiaTheme="minorEastAsia" w:hAnsi="MB Corpo S Text Office"/>
      <w:kern w:val="2"/>
      <w:lang w:eastAsia="de-DE"/>
    </w:rPr>
  </w:style>
  <w:style w:type="paragraph" w:customStyle="1" w:styleId="D01Blockingperiod">
    <w:name w:val="D01_Blocking period"/>
    <w:qFormat/>
    <w:rsid w:val="00365E7A"/>
    <w:pPr>
      <w:framePr w:w="3345" w:h="652" w:hRule="exact" w:wrap="notBeside" w:vAnchor="page" w:hAnchor="page" w:x="1356" w:y="2604"/>
      <w:pBdr>
        <w:top w:val="single" w:sz="4" w:space="1" w:color="D92121"/>
        <w:left w:val="single" w:sz="4" w:space="3" w:color="D92121"/>
        <w:bottom w:val="single" w:sz="4" w:space="1" w:color="D92121"/>
        <w:right w:val="single" w:sz="4" w:space="3" w:color="D92121"/>
      </w:pBdr>
      <w:spacing w:line="280" w:lineRule="exact"/>
    </w:pPr>
    <w:rPr>
      <w:rFonts w:ascii="MB Corpo S Text Office" w:eastAsiaTheme="minorEastAsia" w:hAnsi="MB Corpo S Text Office"/>
      <w:b/>
      <w:color w:val="D92121"/>
      <w:kern w:val="2"/>
      <w:szCs w:val="15"/>
      <w:lang w:eastAsia="de-DE"/>
    </w:rPr>
  </w:style>
  <w:style w:type="paragraph" w:styleId="NormalGirinti">
    <w:name w:val="Normal Indent"/>
    <w:uiPriority w:val="99"/>
    <w:semiHidden/>
    <w:unhideWhenUsed/>
    <w:rsid w:val="004C3021"/>
    <w:pPr>
      <w:ind w:left="215"/>
    </w:pPr>
  </w:style>
  <w:style w:type="paragraph" w:customStyle="1" w:styleId="A06Zitat">
    <w:name w:val="A06_Zitat"/>
    <w:qFormat/>
    <w:rsid w:val="00BD02BF"/>
    <w:pPr>
      <w:spacing w:before="280" w:line="280" w:lineRule="exact"/>
      <w:contextualSpacing/>
      <w:jc w:val="center"/>
    </w:pPr>
    <w:rPr>
      <w:rFonts w:ascii="MB Corpo S Text Office" w:hAnsi="MB Corpo S Text Office"/>
      <w:lang w:val="de-DE"/>
    </w:rPr>
  </w:style>
  <w:style w:type="paragraph" w:customStyle="1" w:styleId="A07Zitatgeber">
    <w:name w:val="A07_Zitatgeber"/>
    <w:qFormat/>
    <w:rsid w:val="00BD02BF"/>
    <w:pPr>
      <w:spacing w:before="190" w:after="280" w:line="220" w:lineRule="exact"/>
      <w:contextualSpacing/>
      <w:jc w:val="center"/>
    </w:pPr>
    <w:rPr>
      <w:rFonts w:eastAsiaTheme="minorEastAsia"/>
      <w:kern w:val="2"/>
      <w:sz w:val="19"/>
      <w:lang w:eastAsia="de-DE"/>
    </w:rPr>
  </w:style>
  <w:style w:type="character" w:customStyle="1" w:styleId="ui-provider">
    <w:name w:val="ui-provider"/>
    <w:basedOn w:val="VarsaylanParagrafYazTipi"/>
    <w:rsid w:val="00BD02BF"/>
  </w:style>
  <w:style w:type="paragraph" w:styleId="Dzeltme">
    <w:name w:val="Revision"/>
    <w:hidden/>
    <w:uiPriority w:val="99"/>
    <w:semiHidden/>
    <w:rsid w:val="008B2E42"/>
    <w:rPr>
      <w:rFonts w:eastAsiaTheme="minorEastAsia"/>
      <w:kern w:val="2"/>
      <w:szCs w:val="24"/>
      <w:lang w:eastAsia="de-DE"/>
    </w:rPr>
  </w:style>
  <w:style w:type="character" w:styleId="AklamaBavurusu">
    <w:name w:val="annotation reference"/>
    <w:basedOn w:val="VarsaylanParagrafYazTipi"/>
    <w:uiPriority w:val="99"/>
    <w:semiHidden/>
    <w:unhideWhenUsed/>
    <w:rsid w:val="0024328A"/>
    <w:rPr>
      <w:sz w:val="16"/>
      <w:szCs w:val="16"/>
    </w:rPr>
  </w:style>
  <w:style w:type="paragraph" w:styleId="AklamaMetni">
    <w:name w:val="annotation text"/>
    <w:link w:val="AklamaMetniChar"/>
    <w:uiPriority w:val="99"/>
    <w:unhideWhenUsed/>
    <w:rsid w:val="0024328A"/>
    <w:rPr>
      <w:sz w:val="20"/>
      <w:szCs w:val="20"/>
    </w:rPr>
  </w:style>
  <w:style w:type="character" w:customStyle="1" w:styleId="AklamaMetniChar">
    <w:name w:val="Açıklama Metni Char"/>
    <w:basedOn w:val="VarsaylanParagrafYazTipi"/>
    <w:link w:val="AklamaMetni"/>
    <w:uiPriority w:val="99"/>
    <w:rsid w:val="0024328A"/>
    <w:rPr>
      <w:rFonts w:eastAsiaTheme="minorEastAsia"/>
      <w:kern w:val="2"/>
      <w:sz w:val="20"/>
      <w:szCs w:val="20"/>
      <w:lang w:val="en-GB" w:eastAsia="de-DE"/>
    </w:rPr>
  </w:style>
  <w:style w:type="paragraph" w:styleId="AklamaKonusu">
    <w:name w:val="annotation subject"/>
    <w:basedOn w:val="AklamaMetni"/>
    <w:next w:val="AklamaMetni"/>
    <w:link w:val="AklamaKonusuChar"/>
    <w:uiPriority w:val="99"/>
    <w:semiHidden/>
    <w:unhideWhenUsed/>
    <w:rsid w:val="0024328A"/>
    <w:rPr>
      <w:b/>
      <w:bCs/>
    </w:rPr>
  </w:style>
  <w:style w:type="character" w:customStyle="1" w:styleId="AklamaKonusuChar">
    <w:name w:val="Açıklama Konusu Char"/>
    <w:basedOn w:val="AklamaMetniChar"/>
    <w:link w:val="AklamaKonusu"/>
    <w:uiPriority w:val="99"/>
    <w:semiHidden/>
    <w:rsid w:val="0024328A"/>
    <w:rPr>
      <w:rFonts w:eastAsiaTheme="minorEastAsia"/>
      <w:b/>
      <w:bCs/>
      <w:kern w:val="2"/>
      <w:sz w:val="20"/>
      <w:szCs w:val="20"/>
      <w:lang w:val="en-GB" w:eastAsia="de-DE"/>
    </w:rPr>
  </w:style>
  <w:style w:type="character" w:customStyle="1" w:styleId="apple-converted-space">
    <w:name w:val="apple-converted-space"/>
    <w:basedOn w:val="VarsaylanParagrafYazTipi"/>
    <w:rsid w:val="00C21213"/>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zUsZTYQbJvjx3uJy3GBlmAOw/A==">CgMxLjAyD2lkLm1lYXZsbXpmb2V2bzIOaWQueDVyZTZ0enR5dnkyDmguanFsejBkNzRuZjJjOAByITFTR2tacmN2UkdENHRtR21hRFcwdmNrQWhLYndZRXA3Vg==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538</Words>
  <Characters>3070</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Felix Stahlmann</dc:creator>
  <cp:lastModifiedBy>Murat Turan / İz İletişim</cp:lastModifiedBy>
  <cp:revision>2</cp:revision>
  <dcterms:created xsi:type="dcterms:W3CDTF">2025-12-11T12:26:00Z</dcterms:created>
  <dcterms:modified xsi:type="dcterms:W3CDTF">2025-12-11T12:26:00Z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0x01010011B6CB42DB556B4AB192BF888033A117</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2025-01-30T11:51:00Z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b66b39c0-96f5-4422-abf1-cdb3e63566a7</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docLang">
    <vt:lpwstr>en</vt:lpwstr>
  </property>
</Properties>
</file>