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6748AA" w14:paraId="4B64D9EB" w14:textId="77777777" w:rsidTr="00AF7012">
        <w:trPr>
          <w:trHeight w:hRule="exact" w:val="195"/>
        </w:trPr>
        <w:tc>
          <w:tcPr>
            <w:tcW w:w="4672" w:type="dxa"/>
            <w:tcMar>
              <w:left w:w="0" w:type="dxa"/>
              <w:right w:w="0" w:type="dxa"/>
            </w:tcMar>
          </w:tcPr>
          <w:p w14:paraId="13E1466D"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val="restart"/>
          </w:tcPr>
          <w:p w14:paraId="44577C78"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6748AA" w:rsidRDefault="00B42491" w:rsidP="005B45EF">
            <w:pPr>
              <w:spacing w:line="120" w:lineRule="exact"/>
              <w:jc w:val="both"/>
              <w:rPr>
                <w:rFonts w:ascii="CorpoS" w:hAnsi="CorpoS"/>
                <w:lang w:val="tr-TR"/>
              </w:rPr>
            </w:pPr>
          </w:p>
        </w:tc>
      </w:tr>
      <w:tr w:rsidR="0088192E" w:rsidRPr="006748AA" w14:paraId="0B1E746E" w14:textId="77777777" w:rsidTr="00AF7012">
        <w:trPr>
          <w:trHeight w:hRule="exact" w:val="195"/>
        </w:trPr>
        <w:tc>
          <w:tcPr>
            <w:tcW w:w="4672" w:type="dxa"/>
            <w:tcMar>
              <w:left w:w="0" w:type="dxa"/>
              <w:right w:w="0" w:type="dxa"/>
            </w:tcMar>
          </w:tcPr>
          <w:p w14:paraId="7708F5A4"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tcPr>
          <w:p w14:paraId="2DC49CA6"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6ABA60BF" w14:textId="77777777" w:rsidR="00C76248" w:rsidRPr="006748AA" w:rsidRDefault="00C76248" w:rsidP="005B45EF">
            <w:pPr>
              <w:spacing w:line="260" w:lineRule="exact"/>
              <w:jc w:val="both"/>
              <w:rPr>
                <w:rFonts w:ascii="CorpoS" w:hAnsi="CorpoS"/>
                <w:lang w:val="tr-TR"/>
              </w:rPr>
            </w:pPr>
          </w:p>
        </w:tc>
      </w:tr>
      <w:tr w:rsidR="0088192E" w:rsidRPr="006748AA" w14:paraId="0452E000" w14:textId="77777777" w:rsidTr="00AF7012">
        <w:trPr>
          <w:trHeight w:val="532"/>
        </w:trPr>
        <w:tc>
          <w:tcPr>
            <w:tcW w:w="7198" w:type="dxa"/>
            <w:gridSpan w:val="2"/>
            <w:tcMar>
              <w:left w:w="0" w:type="dxa"/>
              <w:right w:w="0" w:type="dxa"/>
            </w:tcMar>
          </w:tcPr>
          <w:p w14:paraId="2A6548CC" w14:textId="5E3E15CB" w:rsidR="003C31E9" w:rsidRPr="006748AA" w:rsidRDefault="003C31E9" w:rsidP="005B45EF">
            <w:pPr>
              <w:jc w:val="both"/>
              <w:rPr>
                <w:rFonts w:ascii="CorpoS" w:hAnsi="CorpoS"/>
                <w:b/>
                <w:bCs/>
                <w:lang w:val="tr-TR"/>
              </w:rPr>
            </w:pPr>
          </w:p>
        </w:tc>
        <w:tc>
          <w:tcPr>
            <w:tcW w:w="2710" w:type="dxa"/>
            <w:tcMar>
              <w:left w:w="0" w:type="dxa"/>
              <w:right w:w="0" w:type="dxa"/>
            </w:tcMar>
          </w:tcPr>
          <w:p w14:paraId="0AA693BA" w14:textId="5ED8E073" w:rsidR="00D063CB" w:rsidRPr="006748AA" w:rsidRDefault="00D063CB" w:rsidP="005B45EF">
            <w:pPr>
              <w:pStyle w:val="04Name"/>
              <w:framePr w:hSpace="0" w:wrap="auto" w:vAnchor="margin" w:hAnchor="text" w:yAlign="inline"/>
              <w:ind w:left="0" w:firstLine="0"/>
              <w:jc w:val="both"/>
              <w:rPr>
                <w:rFonts w:ascii="CorpoS" w:hAnsi="CorpoS"/>
                <w:sz w:val="22"/>
                <w:szCs w:val="22"/>
                <w:lang w:val="tr-TR"/>
              </w:rPr>
            </w:pPr>
            <w:r w:rsidRPr="006748AA">
              <w:rPr>
                <w:rFonts w:ascii="CorpoS" w:hAnsi="CorpoS"/>
                <w:sz w:val="22"/>
                <w:szCs w:val="22"/>
                <w:lang w:val="tr-TR"/>
              </w:rPr>
              <w:t xml:space="preserve">Basın Bülteni </w:t>
            </w:r>
          </w:p>
          <w:p w14:paraId="337E0357" w14:textId="46F2A22A" w:rsidR="003C31E9" w:rsidRPr="006748AA" w:rsidRDefault="003E715E" w:rsidP="005B45EF">
            <w:pPr>
              <w:pStyle w:val="05Funktion"/>
              <w:framePr w:hSpace="0" w:wrap="auto" w:vAnchor="margin" w:hAnchor="text" w:yAlign="inline"/>
              <w:spacing w:line="260" w:lineRule="exact"/>
              <w:jc w:val="both"/>
              <w:rPr>
                <w:rFonts w:ascii="CorpoS" w:hAnsi="CorpoS"/>
                <w:sz w:val="22"/>
                <w:szCs w:val="22"/>
                <w:lang w:val="tr-TR"/>
              </w:rPr>
            </w:pPr>
            <w:r>
              <w:rPr>
                <w:rFonts w:ascii="CorpoS" w:hAnsi="CorpoS"/>
                <w:sz w:val="22"/>
                <w:szCs w:val="22"/>
                <w:lang w:val="tr-TR"/>
              </w:rPr>
              <w:t>0</w:t>
            </w:r>
            <w:r w:rsidR="00C17741">
              <w:rPr>
                <w:rFonts w:ascii="CorpoS" w:hAnsi="CorpoS"/>
                <w:sz w:val="22"/>
                <w:szCs w:val="22"/>
                <w:lang w:val="tr-TR"/>
              </w:rPr>
              <w:t>5</w:t>
            </w:r>
            <w:r w:rsidR="00F84C37" w:rsidRPr="006748AA">
              <w:rPr>
                <w:rFonts w:ascii="CorpoS" w:hAnsi="CorpoS"/>
                <w:sz w:val="22"/>
                <w:szCs w:val="22"/>
                <w:lang w:val="tr-TR"/>
              </w:rPr>
              <w:t>.</w:t>
            </w:r>
            <w:r w:rsidR="008D2E35" w:rsidRPr="006748AA">
              <w:rPr>
                <w:rFonts w:ascii="CorpoS" w:hAnsi="CorpoS"/>
                <w:sz w:val="22"/>
                <w:szCs w:val="22"/>
                <w:lang w:val="tr-TR"/>
              </w:rPr>
              <w:t>0</w:t>
            </w:r>
            <w:r w:rsidR="00620B3A">
              <w:rPr>
                <w:rFonts w:ascii="CorpoS" w:hAnsi="CorpoS"/>
                <w:sz w:val="22"/>
                <w:szCs w:val="22"/>
                <w:lang w:val="tr-TR"/>
              </w:rPr>
              <w:t>9</w:t>
            </w:r>
            <w:r w:rsidR="00D063CB" w:rsidRPr="006748AA">
              <w:rPr>
                <w:rFonts w:ascii="CorpoS" w:hAnsi="CorpoS"/>
                <w:sz w:val="22"/>
                <w:szCs w:val="22"/>
                <w:lang w:val="tr-TR"/>
              </w:rPr>
              <w:t>.202</w:t>
            </w:r>
            <w:r w:rsidR="007A731E" w:rsidRPr="006748AA">
              <w:rPr>
                <w:rFonts w:ascii="CorpoS" w:hAnsi="CorpoS"/>
                <w:sz w:val="22"/>
                <w:szCs w:val="22"/>
                <w:lang w:val="tr-TR"/>
              </w:rPr>
              <w:t>5</w:t>
            </w:r>
          </w:p>
        </w:tc>
      </w:tr>
    </w:tbl>
    <w:p w14:paraId="4A86A2CD" w14:textId="1C023C09" w:rsidR="00B86F46" w:rsidRPr="006748AA" w:rsidRDefault="00B86F46" w:rsidP="005B45EF">
      <w:pPr>
        <w:tabs>
          <w:tab w:val="left" w:pos="6740"/>
        </w:tabs>
        <w:spacing w:line="276" w:lineRule="auto"/>
        <w:ind w:right="340"/>
        <w:jc w:val="both"/>
        <w:rPr>
          <w:rFonts w:ascii="CorpoS" w:hAnsi="CorpoS" w:cs="Arial"/>
          <w:b/>
          <w:bCs/>
          <w:u w:val="single"/>
          <w:lang w:val="tr-TR"/>
        </w:rPr>
      </w:pPr>
    </w:p>
    <w:p w14:paraId="70E19D79" w14:textId="77777777" w:rsidR="00DA16F3" w:rsidRPr="006748AA" w:rsidRDefault="00DA16F3" w:rsidP="005B45EF">
      <w:pPr>
        <w:tabs>
          <w:tab w:val="left" w:pos="6740"/>
        </w:tabs>
        <w:spacing w:line="276" w:lineRule="auto"/>
        <w:ind w:right="340"/>
        <w:jc w:val="both"/>
        <w:rPr>
          <w:rFonts w:ascii="CorpoS" w:hAnsi="CorpoS" w:cs="Arial"/>
          <w:b/>
          <w:bCs/>
          <w:u w:val="single"/>
          <w:lang w:val="tr-TR"/>
        </w:rPr>
      </w:pPr>
    </w:p>
    <w:p w14:paraId="684243D0" w14:textId="77777777" w:rsidR="00DA16F3" w:rsidRPr="006748AA" w:rsidRDefault="00DA16F3" w:rsidP="005B45EF">
      <w:pPr>
        <w:tabs>
          <w:tab w:val="left" w:pos="6740"/>
        </w:tabs>
        <w:spacing w:line="276" w:lineRule="auto"/>
        <w:ind w:right="340"/>
        <w:jc w:val="both"/>
        <w:rPr>
          <w:rFonts w:ascii="CorpoS" w:hAnsi="CorpoS" w:cstheme="minorHAnsi"/>
          <w:b/>
          <w:bCs/>
          <w:lang w:val="tr-TR"/>
        </w:rPr>
      </w:pPr>
    </w:p>
    <w:p w14:paraId="01F22F9B" w14:textId="77777777" w:rsidR="006748AA" w:rsidRDefault="006748AA" w:rsidP="005B45EF">
      <w:pPr>
        <w:spacing w:after="0" w:line="360" w:lineRule="auto"/>
        <w:jc w:val="both"/>
        <w:rPr>
          <w:rFonts w:ascii="CorpoS" w:hAnsi="CorpoS" w:cs="Calibri"/>
          <w:b/>
          <w:bCs/>
          <w:sz w:val="28"/>
          <w:szCs w:val="28"/>
          <w:lang w:val="tr-TR"/>
        </w:rPr>
      </w:pPr>
    </w:p>
    <w:p w14:paraId="617AFB68" w14:textId="1493A75F" w:rsidR="00620B3A" w:rsidRPr="00620B3A" w:rsidRDefault="00620B3A" w:rsidP="00620B3A">
      <w:pPr>
        <w:pStyle w:val="A03Flietext"/>
        <w:jc w:val="center"/>
        <w:rPr>
          <w:rFonts w:ascii="CorpoS" w:eastAsiaTheme="minorHAnsi" w:hAnsi="CorpoS" w:cs="CorpoS"/>
          <w:b/>
          <w:kern w:val="0"/>
          <w:sz w:val="22"/>
          <w:szCs w:val="22"/>
          <w:lang w:val="tr-TR" w:eastAsia="en-US"/>
          <w14:ligatures w14:val="none"/>
        </w:rPr>
      </w:pPr>
      <w:bookmarkStart w:id="0" w:name="_Hlk203149011"/>
      <w:bookmarkStart w:id="1" w:name="_Hlk203149608"/>
      <w:r w:rsidRPr="00620B3A">
        <w:rPr>
          <w:rFonts w:ascii="CorpoS" w:eastAsiaTheme="minorHAnsi" w:hAnsi="CorpoS" w:cs="Calibri"/>
          <w:b/>
          <w:bCs/>
          <w:kern w:val="0"/>
          <w:sz w:val="28"/>
          <w:szCs w:val="28"/>
          <w:lang w:val="tr-TR" w:eastAsia="en-US"/>
          <w14:ligatures w14:val="none"/>
        </w:rPr>
        <w:t>Tamamen elektrikli yeni GLC</w:t>
      </w:r>
      <w:r w:rsidR="00CF32D5">
        <w:rPr>
          <w:rFonts w:ascii="CorpoS" w:eastAsiaTheme="minorHAnsi" w:hAnsi="CorpoS" w:cs="Calibri"/>
          <w:b/>
          <w:bCs/>
          <w:kern w:val="0"/>
          <w:sz w:val="28"/>
          <w:szCs w:val="28"/>
          <w:lang w:val="tr-TR" w:eastAsia="en-US"/>
          <w14:ligatures w14:val="none"/>
        </w:rPr>
        <w:t>,</w:t>
      </w:r>
      <w:r>
        <w:rPr>
          <w:rFonts w:ascii="CorpoS" w:eastAsiaTheme="minorHAnsi" w:hAnsi="CorpoS" w:cs="Calibri"/>
          <w:b/>
          <w:bCs/>
          <w:kern w:val="0"/>
          <w:sz w:val="28"/>
          <w:szCs w:val="28"/>
          <w:lang w:val="tr-TR" w:eastAsia="en-US"/>
          <w14:ligatures w14:val="none"/>
        </w:rPr>
        <w:t xml:space="preserve"> iç mekânda</w:t>
      </w:r>
      <w:r w:rsidRPr="00620B3A">
        <w:rPr>
          <w:rFonts w:ascii="CorpoS" w:eastAsiaTheme="minorHAnsi" w:hAnsi="CorpoS" w:cs="Calibri"/>
          <w:b/>
          <w:bCs/>
          <w:kern w:val="0"/>
          <w:sz w:val="28"/>
          <w:szCs w:val="28"/>
          <w:lang w:val="tr-TR" w:eastAsia="en-US"/>
          <w14:ligatures w14:val="none"/>
        </w:rPr>
        <w:t xml:space="preserve"> MB.OS destekli, evdeymiş gibi hissettirecek </w:t>
      </w:r>
      <w:r w:rsidR="00CF32D5">
        <w:rPr>
          <w:rFonts w:ascii="CorpoS" w:eastAsiaTheme="minorHAnsi" w:hAnsi="CorpoS" w:cs="Calibri"/>
          <w:b/>
          <w:bCs/>
          <w:kern w:val="0"/>
          <w:sz w:val="28"/>
          <w:szCs w:val="28"/>
          <w:lang w:val="tr-TR" w:eastAsia="en-US"/>
          <w14:ligatures w14:val="none"/>
        </w:rPr>
        <w:t>üstün</w:t>
      </w:r>
      <w:r w:rsidRPr="00620B3A">
        <w:rPr>
          <w:rFonts w:ascii="CorpoS" w:eastAsiaTheme="minorHAnsi" w:hAnsi="CorpoS" w:cs="Calibri"/>
          <w:b/>
          <w:bCs/>
          <w:kern w:val="0"/>
          <w:sz w:val="28"/>
          <w:szCs w:val="28"/>
          <w:lang w:val="tr-TR" w:eastAsia="en-US"/>
          <w14:ligatures w14:val="none"/>
        </w:rPr>
        <w:t xml:space="preserve"> bir deneyim</w:t>
      </w:r>
      <w:r>
        <w:rPr>
          <w:rFonts w:ascii="CorpoS" w:eastAsiaTheme="minorHAnsi" w:hAnsi="CorpoS" w:cs="Calibri"/>
          <w:b/>
          <w:bCs/>
          <w:kern w:val="0"/>
          <w:sz w:val="28"/>
          <w:szCs w:val="28"/>
          <w:lang w:val="tr-TR" w:eastAsia="en-US"/>
          <w14:ligatures w14:val="none"/>
        </w:rPr>
        <w:t xml:space="preserve"> sunuyor</w:t>
      </w:r>
    </w:p>
    <w:p w14:paraId="4B68B68A" w14:textId="77777777" w:rsidR="00620B3A" w:rsidRPr="00620B3A" w:rsidRDefault="00620B3A" w:rsidP="00620B3A">
      <w:pPr>
        <w:pStyle w:val="A03Flietext"/>
        <w:ind w:left="720"/>
        <w:jc w:val="both"/>
        <w:rPr>
          <w:rFonts w:ascii="CorpoS" w:eastAsiaTheme="minorHAnsi" w:hAnsi="CorpoS" w:cs="CorpoS"/>
          <w:b/>
          <w:kern w:val="0"/>
          <w:sz w:val="22"/>
          <w:szCs w:val="22"/>
          <w:lang w:val="tr-TR" w:eastAsia="en-US"/>
          <w14:ligatures w14:val="none"/>
        </w:rPr>
      </w:pPr>
    </w:p>
    <w:p w14:paraId="5E18BF01" w14:textId="77777777" w:rsidR="00620B3A" w:rsidRDefault="00620B3A" w:rsidP="00620B3A">
      <w:pPr>
        <w:pStyle w:val="A03Flietext"/>
        <w:numPr>
          <w:ilvl w:val="0"/>
          <w:numId w:val="18"/>
        </w:numPr>
        <w:jc w:val="both"/>
        <w:rPr>
          <w:rFonts w:ascii="CorpoS" w:eastAsiaTheme="minorHAnsi" w:hAnsi="CorpoS" w:cs="CorpoS"/>
          <w:b/>
          <w:kern w:val="0"/>
          <w:sz w:val="22"/>
          <w:szCs w:val="22"/>
          <w:lang w:val="tr-TR" w:eastAsia="en-US"/>
          <w14:ligatures w14:val="none"/>
        </w:rPr>
      </w:pPr>
      <w:r w:rsidRPr="00620B3A">
        <w:rPr>
          <w:rFonts w:ascii="CorpoS" w:eastAsiaTheme="minorHAnsi" w:hAnsi="CorpoS" w:cs="CorpoS"/>
          <w:b/>
          <w:kern w:val="0"/>
          <w:sz w:val="22"/>
          <w:szCs w:val="22"/>
          <w:lang w:val="tr-TR" w:eastAsia="en-US"/>
          <w14:ligatures w14:val="none"/>
        </w:rPr>
        <w:t>Matris arka aydınlatma teknolojisi ve bölge karartma özelliğine sahip tamamen yeni kusursuz MBUX HYPERSCREEN</w:t>
      </w:r>
    </w:p>
    <w:p w14:paraId="5F62992A" w14:textId="1F9CFA5A" w:rsidR="00620B3A" w:rsidRDefault="00620B3A" w:rsidP="00620B3A">
      <w:pPr>
        <w:pStyle w:val="A03Flietext"/>
        <w:numPr>
          <w:ilvl w:val="0"/>
          <w:numId w:val="18"/>
        </w:numPr>
        <w:jc w:val="both"/>
        <w:rPr>
          <w:rFonts w:ascii="CorpoS" w:eastAsiaTheme="minorHAnsi" w:hAnsi="CorpoS" w:cs="CorpoS"/>
          <w:b/>
          <w:kern w:val="0"/>
          <w:sz w:val="22"/>
          <w:szCs w:val="22"/>
          <w:lang w:val="tr-TR" w:eastAsia="en-US"/>
          <w14:ligatures w14:val="none"/>
        </w:rPr>
      </w:pPr>
      <w:r w:rsidRPr="00620B3A">
        <w:rPr>
          <w:rFonts w:ascii="CorpoS" w:eastAsiaTheme="minorHAnsi" w:hAnsi="CorpoS" w:cs="CorpoS"/>
          <w:b/>
          <w:kern w:val="0"/>
          <w:sz w:val="22"/>
          <w:szCs w:val="22"/>
          <w:lang w:val="tr-TR" w:eastAsia="en-US"/>
          <w14:ligatures w14:val="none"/>
        </w:rPr>
        <w:t>Sürükleyici bir dijital deneyim sunan geliştirilmiş iç mekân</w:t>
      </w:r>
    </w:p>
    <w:p w14:paraId="580B9E48" w14:textId="63AF83DD" w:rsidR="00620B3A" w:rsidRPr="00620B3A" w:rsidRDefault="00620B3A" w:rsidP="00620B3A">
      <w:pPr>
        <w:pStyle w:val="A03Flietext"/>
        <w:numPr>
          <w:ilvl w:val="0"/>
          <w:numId w:val="18"/>
        </w:numPr>
        <w:jc w:val="both"/>
        <w:rPr>
          <w:rFonts w:ascii="CorpoS" w:eastAsiaTheme="minorHAnsi" w:hAnsi="CorpoS" w:cs="CorpoS"/>
          <w:b/>
          <w:kern w:val="0"/>
          <w:sz w:val="22"/>
          <w:szCs w:val="22"/>
          <w:lang w:val="tr-TR" w:eastAsia="en-US"/>
          <w14:ligatures w14:val="none"/>
        </w:rPr>
      </w:pPr>
      <w:r w:rsidRPr="00620B3A">
        <w:rPr>
          <w:rFonts w:ascii="CorpoS" w:eastAsiaTheme="minorHAnsi" w:hAnsi="CorpoS" w:cs="CorpoS"/>
          <w:b/>
          <w:kern w:val="0"/>
          <w:sz w:val="22"/>
          <w:szCs w:val="22"/>
          <w:lang w:val="tr-TR" w:eastAsia="en-US"/>
          <w14:ligatures w14:val="none"/>
        </w:rPr>
        <w:t>Ekran arka planları olarak yeni, çekici, yüksek çözünürlüklü ortam biçimleri</w:t>
      </w:r>
    </w:p>
    <w:p w14:paraId="37E1270C" w14:textId="77777777" w:rsidR="003B4855" w:rsidRPr="006748AA" w:rsidRDefault="003B4855" w:rsidP="005B45EF">
      <w:pPr>
        <w:pStyle w:val="A03Flietext"/>
        <w:jc w:val="both"/>
        <w:rPr>
          <w:rFonts w:ascii="CorpoS" w:hAnsi="CorpoS"/>
          <w:sz w:val="22"/>
          <w:szCs w:val="22"/>
          <w:lang w:val="tr-TR"/>
        </w:rPr>
      </w:pPr>
    </w:p>
    <w:bookmarkEnd w:id="0"/>
    <w:bookmarkEnd w:id="1"/>
    <w:p w14:paraId="50FFD48D" w14:textId="2A966FC0" w:rsidR="00620B3A" w:rsidRPr="00620B3A" w:rsidRDefault="00620B3A" w:rsidP="00620B3A">
      <w:pPr>
        <w:pStyle w:val="A03Copytext"/>
        <w:jc w:val="both"/>
        <w:rPr>
          <w:rFonts w:ascii="CorpoS" w:hAnsi="CorpoS"/>
          <w:sz w:val="22"/>
          <w:szCs w:val="22"/>
          <w:lang w:val="tr-TR"/>
        </w:rPr>
      </w:pPr>
      <w:r w:rsidRPr="00620B3A">
        <w:rPr>
          <w:rFonts w:ascii="CorpoS" w:hAnsi="CorpoS"/>
          <w:sz w:val="22"/>
          <w:szCs w:val="22"/>
          <w:lang w:val="tr-TR"/>
        </w:rPr>
        <w:t xml:space="preserve">Mercedes-Benz, 7 Eylül'de Münih'teki IAA MOBILITY 2025'te EQ Teknolojisine sahip göz alıcı tamamen yeni GLC'nin dünya </w:t>
      </w:r>
      <w:r w:rsidR="00210997">
        <w:rPr>
          <w:rFonts w:ascii="CorpoS" w:hAnsi="CorpoS"/>
          <w:sz w:val="22"/>
          <w:szCs w:val="22"/>
          <w:lang w:val="tr-TR"/>
        </w:rPr>
        <w:t>lansmanıyla</w:t>
      </w:r>
      <w:r w:rsidRPr="00620B3A">
        <w:rPr>
          <w:rFonts w:ascii="CorpoS" w:hAnsi="CorpoS"/>
          <w:sz w:val="22"/>
          <w:szCs w:val="22"/>
          <w:lang w:val="tr-TR"/>
        </w:rPr>
        <w:t xml:space="preserve">, otomotiv tasarımında heyecan verici yeni bir çağı tanıtıyor. Markanın tasarım dilinin bir sonraki aşaması olan </w:t>
      </w:r>
      <w:r w:rsidR="00210997">
        <w:rPr>
          <w:rFonts w:ascii="CorpoS" w:hAnsi="CorpoS"/>
          <w:sz w:val="22"/>
          <w:szCs w:val="22"/>
          <w:lang w:val="tr-TR"/>
        </w:rPr>
        <w:t>“</w:t>
      </w:r>
      <w:r w:rsidRPr="00620B3A">
        <w:rPr>
          <w:rFonts w:ascii="CorpoS" w:hAnsi="CorpoS"/>
          <w:sz w:val="22"/>
          <w:szCs w:val="22"/>
          <w:lang w:val="tr-TR"/>
        </w:rPr>
        <w:t>Sensual Purity</w:t>
      </w:r>
      <w:r w:rsidR="00210997">
        <w:rPr>
          <w:rFonts w:ascii="CorpoS" w:hAnsi="CorpoS"/>
          <w:sz w:val="22"/>
          <w:szCs w:val="22"/>
          <w:lang w:val="tr-TR"/>
        </w:rPr>
        <w:t>”</w:t>
      </w:r>
      <w:r w:rsidRPr="00620B3A">
        <w:rPr>
          <w:rFonts w:ascii="CorpoS" w:hAnsi="CorpoS"/>
          <w:sz w:val="22"/>
          <w:szCs w:val="22"/>
          <w:lang w:val="tr-TR"/>
        </w:rPr>
        <w:t>'yi (Duyusal Sadelik) sergileyen seri üretimdeki ilk Mercedes-Benz. Elektrikli GLC’nin dış tasarımı, kamuoyuna yeni yüzü yeniden yorumlayan ikonik ızgaranın ilk görüntüsünü sunuyor. İç mekân ise sezgisel dijital teknolojiyi akıcı bir tasarım konseptiyle harmanlayarak sürücülere ve yolculara kişisel, zahmetsiz ve bağlantılı bir alan hissi veriyor.</w:t>
      </w:r>
    </w:p>
    <w:p w14:paraId="0189F58D" w14:textId="77777777" w:rsidR="00620B3A" w:rsidRPr="00210997" w:rsidRDefault="00620B3A" w:rsidP="00620B3A">
      <w:pPr>
        <w:pStyle w:val="A03Copytext"/>
        <w:jc w:val="both"/>
        <w:rPr>
          <w:rFonts w:ascii="CorpoS" w:hAnsi="CorpoS"/>
          <w:sz w:val="22"/>
          <w:szCs w:val="22"/>
          <w:lang w:val="tr-TR"/>
        </w:rPr>
      </w:pPr>
    </w:p>
    <w:p w14:paraId="249DCAE9" w14:textId="3A9F8BE4" w:rsidR="00620B3A" w:rsidRPr="00620B3A" w:rsidRDefault="00620B3A" w:rsidP="00620B3A">
      <w:pPr>
        <w:pStyle w:val="A03Copytext"/>
        <w:jc w:val="both"/>
        <w:rPr>
          <w:rFonts w:ascii="CorpoS" w:hAnsi="CorpoS"/>
          <w:sz w:val="22"/>
          <w:szCs w:val="22"/>
          <w:lang w:val="tr-TR"/>
        </w:rPr>
      </w:pPr>
      <w:r w:rsidRPr="00620B3A">
        <w:rPr>
          <w:rFonts w:ascii="CorpoS" w:hAnsi="CorpoS"/>
          <w:sz w:val="22"/>
          <w:szCs w:val="22"/>
          <w:lang w:val="tr-TR"/>
        </w:rPr>
        <w:t>Aracın kalbindeki tamamen yeni ve kesintisiz MBUX HYPERSCREEN, iç mekân deneyimini daha önce görülmemiş bir şekilde ileriye taşıyor. Görkemli bir şekilde süzülen ekran, sütunlar arasında kesintisiz uzanıyor ve yalnızca bir Mercedes-Benz’in yaşatabileceği “</w:t>
      </w:r>
      <w:r w:rsidR="00210997">
        <w:rPr>
          <w:rFonts w:ascii="CorpoS" w:hAnsi="CorpoS"/>
          <w:sz w:val="22"/>
          <w:szCs w:val="22"/>
          <w:lang w:val="tr-TR"/>
        </w:rPr>
        <w:t>Welcome Home</w:t>
      </w:r>
      <w:r w:rsidRPr="00620B3A">
        <w:rPr>
          <w:rFonts w:ascii="CorpoS" w:hAnsi="CorpoS"/>
          <w:sz w:val="22"/>
          <w:szCs w:val="22"/>
          <w:lang w:val="tr-TR"/>
        </w:rPr>
        <w:t>” hissini vererek aidiyet duygusunu pekiştiriyor. 99,3 santimetre (39,1 inç) boyutuyla bugüne kadar bir Mercedes-Benz’de sunulmuş en büyük ekran olma özelliğini taşıyor. Yüksek çözünürlük ve 1.000’in üzerinde bağımsız LED içeren yenilikçi matris arka aydınlatma teknolojisi sayesinde olağanüstü netlik ve canlı renkler sunuyor. Ayrıca akıllı bölgesel karartma özelliğiyle, kaydırıcılar üzerinden aynı anda iki ekran alanının parlaklığının ayarlanmasına imkân tanıyor. Böylece, kritik bilgiler her zaman net ve erişilebilir kalıyor, dikkat dağınıklığı azalıyor ve her yolculukta konfor artırılıyor. Mercedes-Benz</w:t>
      </w:r>
      <w:r w:rsidR="00210997">
        <w:rPr>
          <w:rFonts w:ascii="CorpoS" w:hAnsi="CorpoS"/>
          <w:sz w:val="22"/>
          <w:szCs w:val="22"/>
          <w:lang w:val="tr-TR"/>
        </w:rPr>
        <w:t>,</w:t>
      </w:r>
      <w:r w:rsidRPr="00620B3A">
        <w:rPr>
          <w:rFonts w:ascii="CorpoS" w:hAnsi="CorpoS"/>
          <w:sz w:val="22"/>
          <w:szCs w:val="22"/>
          <w:lang w:val="tr-TR"/>
        </w:rPr>
        <w:t xml:space="preserve"> bu çığır açıcı teknoloji</w:t>
      </w:r>
      <w:r w:rsidR="00210997">
        <w:rPr>
          <w:rFonts w:ascii="CorpoS" w:hAnsi="CorpoS"/>
          <w:sz w:val="22"/>
          <w:szCs w:val="22"/>
          <w:lang w:val="tr-TR"/>
        </w:rPr>
        <w:t>si</w:t>
      </w:r>
      <w:r w:rsidRPr="00620B3A">
        <w:rPr>
          <w:rFonts w:ascii="CorpoS" w:hAnsi="CorpoS"/>
          <w:sz w:val="22"/>
          <w:szCs w:val="22"/>
          <w:lang w:val="tr-TR"/>
        </w:rPr>
        <w:t xml:space="preserve"> için patent başvurusu da bulunuyor.</w:t>
      </w:r>
    </w:p>
    <w:p w14:paraId="547E1853" w14:textId="77777777" w:rsidR="00620B3A" w:rsidRPr="00210997" w:rsidRDefault="00620B3A" w:rsidP="00620B3A">
      <w:pPr>
        <w:pStyle w:val="A03Copytext"/>
        <w:jc w:val="both"/>
        <w:rPr>
          <w:rFonts w:ascii="CorpoS" w:hAnsi="CorpoS" w:cs="Segoe UI"/>
          <w:color w:val="D6D6D6"/>
          <w:sz w:val="22"/>
          <w:szCs w:val="22"/>
          <w:shd w:val="clear" w:color="auto" w:fill="1F1F1F"/>
          <w:lang w:val="tr-TR"/>
        </w:rPr>
      </w:pPr>
    </w:p>
    <w:p w14:paraId="0477F8AB" w14:textId="13FD8DC9" w:rsidR="00620B3A" w:rsidRPr="00620B3A" w:rsidRDefault="00620B3A" w:rsidP="00620B3A">
      <w:pPr>
        <w:pStyle w:val="A03Copytext"/>
        <w:jc w:val="both"/>
        <w:rPr>
          <w:rFonts w:ascii="CorpoS" w:hAnsi="CorpoS"/>
          <w:sz w:val="22"/>
          <w:szCs w:val="22"/>
          <w:lang w:val="tr-TR"/>
        </w:rPr>
      </w:pPr>
      <w:r w:rsidRPr="00620B3A">
        <w:rPr>
          <w:rFonts w:ascii="CorpoS" w:hAnsi="CorpoS"/>
          <w:sz w:val="22"/>
          <w:szCs w:val="22"/>
          <w:lang w:val="tr-TR"/>
        </w:rPr>
        <w:t>İç tasarım, orta konsol ile gösterge panelini birleştiren büyük dekoratif bir heykelsi öğe ile de tanımlanıyor. Tek, akıcı bir kaplama iki bölümü görsel olarak tek bir heykelsi yüzeyde buluşturuyor ve alt kenarı boyunca uzanan ortam aydınlatmasıyla zarif bir şekilde vurgulanıyor. Tercih edilen opsiyonlara bağlı olarak, konsola endüktif ve hızlı akıllı telefon şarjı için ikiye kadar şarj alanı entegre edilebiliyor; bunu, dörtlü uyarı düğmesini de içeren yeni bir sabit tuş kontrol şeridi takip ediyor. Ayrık ve zarif bardaklıklar kullanım kolaylığını artırırken, galvanize havalandırma ızgaraları havalı ve incelikli bir teknoloji estetiği sunuyor. İklimlendirme ayarları, yapılan seçimleri onaylamak üzere ortam aydınlatmasının ve havalandırma ışıklarının rengini kısa süreliğine değiştiriyor. Kapı panelleri sade bir görünüme sahip olup dikkat çekici metalik hoparlör ızgaraları ve kaplamalarla donatılırken deri koltuk tasarımı da aynı şekilde temiz ve minimal bir karakter taşıyor. Yeni etkileyici ortam stilleriyle birleşen tamamen yeni MBUX HYPERSCREEN, iyi tanımlanmış bir dijital çok yönlülük hissi yaratıyor ve yeni, büyüleyici ve sürükleyici bir iç mekân deneyimine yol açıyor.</w:t>
      </w:r>
    </w:p>
    <w:p w14:paraId="42CB93DA" w14:textId="77777777" w:rsidR="00620B3A" w:rsidRPr="00210997" w:rsidRDefault="00620B3A" w:rsidP="00620B3A">
      <w:pPr>
        <w:pStyle w:val="A03Copytext"/>
        <w:jc w:val="both"/>
        <w:rPr>
          <w:rFonts w:ascii="CorpoS" w:hAnsi="CorpoS"/>
          <w:sz w:val="22"/>
          <w:szCs w:val="22"/>
          <w:lang w:val="tr-TR"/>
        </w:rPr>
      </w:pPr>
    </w:p>
    <w:p w14:paraId="16F3E944" w14:textId="2E329DE7" w:rsidR="00620B3A" w:rsidRPr="00620B3A" w:rsidRDefault="00620B3A" w:rsidP="00620B3A">
      <w:pPr>
        <w:pStyle w:val="A03Copytext"/>
        <w:jc w:val="both"/>
        <w:rPr>
          <w:rFonts w:ascii="CorpoS" w:hAnsi="CorpoS"/>
          <w:sz w:val="22"/>
          <w:szCs w:val="22"/>
          <w:lang w:val="tr-TR"/>
        </w:rPr>
      </w:pPr>
      <w:r w:rsidRPr="00620B3A">
        <w:rPr>
          <w:rFonts w:ascii="CorpoS" w:hAnsi="CorpoS"/>
          <w:sz w:val="22"/>
          <w:szCs w:val="22"/>
          <w:lang w:val="tr-TR"/>
        </w:rPr>
        <w:t xml:space="preserve">Yüksek çözünürlüklü atmosferik ortam stilleri, arka plan motifleri olarak seçilebiliyor. Çarpıcı tasarımları, üst düzey estetik ve hassasiyetlerinin yanı sıra sezgisel kullanıcı navigasyonuyla da dikkat çekiyor. Sakinden yoğuna, soğuktan sıcağa ve teknikten duygusala kadar geniş bir ruh hali yelpazesi </w:t>
      </w:r>
      <w:r w:rsidR="00210997">
        <w:rPr>
          <w:rFonts w:ascii="CorpoS" w:hAnsi="CorpoS"/>
          <w:sz w:val="22"/>
          <w:szCs w:val="22"/>
          <w:lang w:val="tr-TR"/>
        </w:rPr>
        <w:t>sunuluyor</w:t>
      </w:r>
      <w:r w:rsidRPr="00620B3A">
        <w:rPr>
          <w:rFonts w:ascii="CorpoS" w:hAnsi="CorpoS"/>
          <w:sz w:val="22"/>
          <w:szCs w:val="22"/>
          <w:lang w:val="tr-TR"/>
        </w:rPr>
        <w:t xml:space="preserve">. </w:t>
      </w:r>
      <w:r w:rsidRPr="00620B3A">
        <w:rPr>
          <w:rFonts w:ascii="CorpoS" w:hAnsi="CorpoS"/>
          <w:sz w:val="22"/>
          <w:szCs w:val="22"/>
          <w:lang w:val="tr-TR"/>
        </w:rPr>
        <w:lastRenderedPageBreak/>
        <w:t>Gösterge panelinin, kontrol elemanlarının ve ortam aydınlatmasının renkleri, bu duygusal motiflerle de uyumlu. Bu sayede kullanıcılar, Mercedes-Benz İşletim Sistemi (MB.OS) sayesinde fiziksel ve dijital dünyaların mükemmel bir şekilde harmanlandığı kişiselleştirilmiş bir atmosfer yaratabiliyorlar.</w:t>
      </w:r>
    </w:p>
    <w:p w14:paraId="26488BBA" w14:textId="77777777" w:rsidR="00620B3A" w:rsidRPr="00210997" w:rsidRDefault="00620B3A" w:rsidP="00620B3A">
      <w:pPr>
        <w:pStyle w:val="A03Copytext"/>
        <w:jc w:val="both"/>
        <w:rPr>
          <w:rFonts w:ascii="CorpoS" w:hAnsi="CorpoS"/>
          <w:sz w:val="22"/>
          <w:szCs w:val="22"/>
          <w:lang w:val="tr-TR"/>
        </w:rPr>
      </w:pPr>
    </w:p>
    <w:p w14:paraId="482536FC" w14:textId="4D23CCD6" w:rsidR="00620B3A" w:rsidRPr="00620B3A" w:rsidRDefault="00620B3A" w:rsidP="00620B3A">
      <w:pPr>
        <w:pStyle w:val="A03Copytext"/>
        <w:jc w:val="both"/>
        <w:rPr>
          <w:rFonts w:ascii="CorpoS" w:hAnsi="CorpoS"/>
          <w:sz w:val="22"/>
          <w:szCs w:val="22"/>
          <w:lang w:val="tr-TR"/>
        </w:rPr>
      </w:pPr>
      <w:r w:rsidRPr="00620B3A">
        <w:rPr>
          <w:rFonts w:ascii="CorpoS" w:hAnsi="CorpoS"/>
          <w:sz w:val="22"/>
          <w:szCs w:val="22"/>
          <w:lang w:val="tr-TR"/>
        </w:rPr>
        <w:t>Tamamen yeni GLC, sahip olduğu ortam aydınlatması, göz alıcı hatlar, zarif dekoratif unsurlar ve tamamen yeni, kusursuz, nefes kesi</w:t>
      </w:r>
      <w:r w:rsidR="00210997">
        <w:rPr>
          <w:rFonts w:ascii="CorpoS" w:hAnsi="CorpoS"/>
          <w:sz w:val="22"/>
          <w:szCs w:val="22"/>
          <w:lang w:val="tr-TR"/>
        </w:rPr>
        <w:t>ntisiz</w:t>
      </w:r>
      <w:r w:rsidRPr="00620B3A">
        <w:rPr>
          <w:rFonts w:ascii="CorpoS" w:hAnsi="CorpoS"/>
          <w:sz w:val="22"/>
          <w:szCs w:val="22"/>
          <w:lang w:val="tr-TR"/>
        </w:rPr>
        <w:t xml:space="preserve"> MBUX HYPERSCREEN ile iç mekân zarafetini ve dijital kullanım kolaylığı sanatını yeniden tanımlıyor. Mercedes-Benz'in benzersiz "</w:t>
      </w:r>
      <w:r w:rsidR="00210997">
        <w:rPr>
          <w:rFonts w:ascii="CorpoS" w:hAnsi="CorpoS"/>
          <w:sz w:val="22"/>
          <w:szCs w:val="22"/>
          <w:lang w:val="tr-TR"/>
        </w:rPr>
        <w:t>Welcome Home</w:t>
      </w:r>
      <w:r w:rsidRPr="00620B3A">
        <w:rPr>
          <w:rFonts w:ascii="CorpoS" w:hAnsi="CorpoS"/>
          <w:sz w:val="22"/>
          <w:szCs w:val="22"/>
          <w:lang w:val="tr-TR"/>
        </w:rPr>
        <w:t>" duygusunun verdiği konfor, güvenlik ve güveni bir üst seviyeye taşıyor.</w:t>
      </w:r>
    </w:p>
    <w:p w14:paraId="51B6556F" w14:textId="77777777" w:rsidR="007C7044" w:rsidRPr="006748AA" w:rsidRDefault="007C7044" w:rsidP="005B45EF">
      <w:pPr>
        <w:pStyle w:val="A03Flietext"/>
        <w:jc w:val="both"/>
        <w:rPr>
          <w:rStyle w:val="normaltextrun"/>
          <w:rFonts w:ascii="CorpoS" w:eastAsia="Times New Roman" w:hAnsi="CorpoS" w:cs="Segoe UI"/>
          <w:sz w:val="22"/>
          <w:szCs w:val="22"/>
          <w:lang w:val="tr-TR" w:eastAsia="tr-TR"/>
        </w:rPr>
      </w:pPr>
    </w:p>
    <w:sectPr w:rsidR="007C7044" w:rsidRPr="006748AA"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BE003" w14:textId="77777777" w:rsidR="002F00F8" w:rsidRDefault="002F00F8" w:rsidP="00764B8C">
      <w:pPr>
        <w:spacing w:after="0" w:line="240" w:lineRule="auto"/>
      </w:pPr>
      <w:r>
        <w:separator/>
      </w:r>
    </w:p>
  </w:endnote>
  <w:endnote w:type="continuationSeparator" w:id="0">
    <w:p w14:paraId="2EEF503F" w14:textId="77777777" w:rsidR="002F00F8" w:rsidRDefault="002F00F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2"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B97F" w14:textId="77777777" w:rsidR="002F00F8" w:rsidRDefault="002F00F8" w:rsidP="00764B8C">
      <w:pPr>
        <w:spacing w:after="0" w:line="240" w:lineRule="auto"/>
      </w:pPr>
      <w:r>
        <w:separator/>
      </w:r>
    </w:p>
  </w:footnote>
  <w:footnote w:type="continuationSeparator" w:id="0">
    <w:p w14:paraId="5397EB4E" w14:textId="77777777" w:rsidR="002F00F8" w:rsidRDefault="002F00F8"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D3DE2"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0"/>
  </w:num>
  <w:num w:numId="2" w16cid:durableId="1225332590">
    <w:abstractNumId w:val="6"/>
  </w:num>
  <w:num w:numId="3" w16cid:durableId="1060589554">
    <w:abstractNumId w:val="16"/>
  </w:num>
  <w:num w:numId="4" w16cid:durableId="107050651">
    <w:abstractNumId w:val="0"/>
  </w:num>
  <w:num w:numId="5" w16cid:durableId="620308451">
    <w:abstractNumId w:val="2"/>
  </w:num>
  <w:num w:numId="6" w16cid:durableId="1256015805">
    <w:abstractNumId w:val="3"/>
  </w:num>
  <w:num w:numId="7" w16cid:durableId="81420397">
    <w:abstractNumId w:val="9"/>
  </w:num>
  <w:num w:numId="8" w16cid:durableId="897666457">
    <w:abstractNumId w:val="8"/>
  </w:num>
  <w:num w:numId="9" w16cid:durableId="1894465082">
    <w:abstractNumId w:val="4"/>
  </w:num>
  <w:num w:numId="10" w16cid:durableId="1500928882">
    <w:abstractNumId w:val="14"/>
  </w:num>
  <w:num w:numId="11" w16cid:durableId="314843845">
    <w:abstractNumId w:val="13"/>
  </w:num>
  <w:num w:numId="12" w16cid:durableId="1674799497">
    <w:abstractNumId w:val="1"/>
  </w:num>
  <w:num w:numId="13" w16cid:durableId="774399931">
    <w:abstractNumId w:val="11"/>
  </w:num>
  <w:num w:numId="14" w16cid:durableId="233273124">
    <w:abstractNumId w:val="15"/>
  </w:num>
  <w:num w:numId="15" w16cid:durableId="1350838530">
    <w:abstractNumId w:val="7"/>
  </w:num>
  <w:num w:numId="16" w16cid:durableId="1699550716">
    <w:abstractNumId w:val="5"/>
  </w:num>
  <w:num w:numId="17" w16cid:durableId="1755855069">
    <w:abstractNumId w:val="17"/>
  </w:num>
  <w:num w:numId="18" w16cid:durableId="2130122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185"/>
    <w:rsid w:val="0003022E"/>
    <w:rsid w:val="00030AD8"/>
    <w:rsid w:val="00031178"/>
    <w:rsid w:val="00031FDD"/>
    <w:rsid w:val="000339E4"/>
    <w:rsid w:val="00033CCA"/>
    <w:rsid w:val="00036E5F"/>
    <w:rsid w:val="00037543"/>
    <w:rsid w:val="00041B92"/>
    <w:rsid w:val="0004515D"/>
    <w:rsid w:val="00045A88"/>
    <w:rsid w:val="00050479"/>
    <w:rsid w:val="000532EA"/>
    <w:rsid w:val="00053CB6"/>
    <w:rsid w:val="000541EE"/>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D6A"/>
    <w:rsid w:val="000E2725"/>
    <w:rsid w:val="000E32D3"/>
    <w:rsid w:val="000F246D"/>
    <w:rsid w:val="00102984"/>
    <w:rsid w:val="001047A7"/>
    <w:rsid w:val="00104E4A"/>
    <w:rsid w:val="00104FE4"/>
    <w:rsid w:val="00107A42"/>
    <w:rsid w:val="00107DD4"/>
    <w:rsid w:val="00110955"/>
    <w:rsid w:val="00111E0D"/>
    <w:rsid w:val="001166BE"/>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E59"/>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1F7C74"/>
    <w:rsid w:val="00200FBB"/>
    <w:rsid w:val="00201C01"/>
    <w:rsid w:val="0020438C"/>
    <w:rsid w:val="00206014"/>
    <w:rsid w:val="002068F7"/>
    <w:rsid w:val="00207A82"/>
    <w:rsid w:val="00210997"/>
    <w:rsid w:val="002128E7"/>
    <w:rsid w:val="00221213"/>
    <w:rsid w:val="00221828"/>
    <w:rsid w:val="00221F93"/>
    <w:rsid w:val="002252A4"/>
    <w:rsid w:val="002346DE"/>
    <w:rsid w:val="002348CF"/>
    <w:rsid w:val="00234ADD"/>
    <w:rsid w:val="00234F12"/>
    <w:rsid w:val="00235021"/>
    <w:rsid w:val="00235365"/>
    <w:rsid w:val="002364CE"/>
    <w:rsid w:val="00245F6F"/>
    <w:rsid w:val="00246564"/>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47CE"/>
    <w:rsid w:val="002864E2"/>
    <w:rsid w:val="00290476"/>
    <w:rsid w:val="0029191E"/>
    <w:rsid w:val="00294228"/>
    <w:rsid w:val="002953D6"/>
    <w:rsid w:val="00295C42"/>
    <w:rsid w:val="002975CA"/>
    <w:rsid w:val="002A1E33"/>
    <w:rsid w:val="002A24DB"/>
    <w:rsid w:val="002A6C40"/>
    <w:rsid w:val="002B113E"/>
    <w:rsid w:val="002B75D4"/>
    <w:rsid w:val="002D3797"/>
    <w:rsid w:val="002D3D23"/>
    <w:rsid w:val="002E15D4"/>
    <w:rsid w:val="002E5BB6"/>
    <w:rsid w:val="002E71B2"/>
    <w:rsid w:val="002F00F8"/>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40944"/>
    <w:rsid w:val="00342B3A"/>
    <w:rsid w:val="003434B9"/>
    <w:rsid w:val="00347260"/>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767"/>
    <w:rsid w:val="003B4855"/>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E715E"/>
    <w:rsid w:val="003F16A9"/>
    <w:rsid w:val="003F33E4"/>
    <w:rsid w:val="003F37A4"/>
    <w:rsid w:val="003F4057"/>
    <w:rsid w:val="003F5469"/>
    <w:rsid w:val="00405980"/>
    <w:rsid w:val="00406126"/>
    <w:rsid w:val="00406312"/>
    <w:rsid w:val="00415423"/>
    <w:rsid w:val="0041561B"/>
    <w:rsid w:val="00415A9D"/>
    <w:rsid w:val="00417BD2"/>
    <w:rsid w:val="00421F62"/>
    <w:rsid w:val="00422E2D"/>
    <w:rsid w:val="00425AC3"/>
    <w:rsid w:val="0042781F"/>
    <w:rsid w:val="00427EF0"/>
    <w:rsid w:val="00435F29"/>
    <w:rsid w:val="004361F4"/>
    <w:rsid w:val="004402DA"/>
    <w:rsid w:val="00451F9F"/>
    <w:rsid w:val="00455A3A"/>
    <w:rsid w:val="004625B9"/>
    <w:rsid w:val="004643C5"/>
    <w:rsid w:val="00465E1B"/>
    <w:rsid w:val="00473D0C"/>
    <w:rsid w:val="004744B3"/>
    <w:rsid w:val="00475814"/>
    <w:rsid w:val="00480BCD"/>
    <w:rsid w:val="00483BEF"/>
    <w:rsid w:val="0048422F"/>
    <w:rsid w:val="00485FFD"/>
    <w:rsid w:val="004921AF"/>
    <w:rsid w:val="0049274B"/>
    <w:rsid w:val="00496814"/>
    <w:rsid w:val="004A07AA"/>
    <w:rsid w:val="004A12C4"/>
    <w:rsid w:val="004A3438"/>
    <w:rsid w:val="004A4B65"/>
    <w:rsid w:val="004B19C4"/>
    <w:rsid w:val="004B342C"/>
    <w:rsid w:val="004B5979"/>
    <w:rsid w:val="004B5FC1"/>
    <w:rsid w:val="004C0A4A"/>
    <w:rsid w:val="004C0D47"/>
    <w:rsid w:val="004C22A4"/>
    <w:rsid w:val="004C73A1"/>
    <w:rsid w:val="004D3E8B"/>
    <w:rsid w:val="004D5FA5"/>
    <w:rsid w:val="004D6495"/>
    <w:rsid w:val="004F002A"/>
    <w:rsid w:val="004F0D18"/>
    <w:rsid w:val="004F3F14"/>
    <w:rsid w:val="004F7F3C"/>
    <w:rsid w:val="00504D0B"/>
    <w:rsid w:val="005054A6"/>
    <w:rsid w:val="00506362"/>
    <w:rsid w:val="005108CE"/>
    <w:rsid w:val="00511A2A"/>
    <w:rsid w:val="00523559"/>
    <w:rsid w:val="00524B25"/>
    <w:rsid w:val="00525B17"/>
    <w:rsid w:val="00531697"/>
    <w:rsid w:val="00534A05"/>
    <w:rsid w:val="00535ACF"/>
    <w:rsid w:val="00535C5D"/>
    <w:rsid w:val="00536CBD"/>
    <w:rsid w:val="005375C0"/>
    <w:rsid w:val="0054080A"/>
    <w:rsid w:val="00541A3A"/>
    <w:rsid w:val="005422FD"/>
    <w:rsid w:val="00547955"/>
    <w:rsid w:val="00547971"/>
    <w:rsid w:val="00551DC6"/>
    <w:rsid w:val="005526B2"/>
    <w:rsid w:val="0055578C"/>
    <w:rsid w:val="005572FA"/>
    <w:rsid w:val="0056323D"/>
    <w:rsid w:val="0056480B"/>
    <w:rsid w:val="00565087"/>
    <w:rsid w:val="00571AF6"/>
    <w:rsid w:val="00571B32"/>
    <w:rsid w:val="005732DC"/>
    <w:rsid w:val="005812CD"/>
    <w:rsid w:val="005815D3"/>
    <w:rsid w:val="005829B9"/>
    <w:rsid w:val="00582CEC"/>
    <w:rsid w:val="00583465"/>
    <w:rsid w:val="00583721"/>
    <w:rsid w:val="00590F52"/>
    <w:rsid w:val="0059134F"/>
    <w:rsid w:val="00595C8E"/>
    <w:rsid w:val="00596C0C"/>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B13"/>
    <w:rsid w:val="00613E14"/>
    <w:rsid w:val="00620B3A"/>
    <w:rsid w:val="00627E1B"/>
    <w:rsid w:val="006301DD"/>
    <w:rsid w:val="006339EC"/>
    <w:rsid w:val="00633DC1"/>
    <w:rsid w:val="006365DC"/>
    <w:rsid w:val="006377AF"/>
    <w:rsid w:val="00640F08"/>
    <w:rsid w:val="006410A3"/>
    <w:rsid w:val="0064209A"/>
    <w:rsid w:val="00645A3E"/>
    <w:rsid w:val="0064602D"/>
    <w:rsid w:val="00650675"/>
    <w:rsid w:val="00651E87"/>
    <w:rsid w:val="0065318E"/>
    <w:rsid w:val="00654E43"/>
    <w:rsid w:val="0065641A"/>
    <w:rsid w:val="006568AC"/>
    <w:rsid w:val="00657776"/>
    <w:rsid w:val="0066070D"/>
    <w:rsid w:val="006618DD"/>
    <w:rsid w:val="00662DCA"/>
    <w:rsid w:val="006748AA"/>
    <w:rsid w:val="00680EB8"/>
    <w:rsid w:val="0068216E"/>
    <w:rsid w:val="00682ACB"/>
    <w:rsid w:val="006A0657"/>
    <w:rsid w:val="006A0FAF"/>
    <w:rsid w:val="006A26B3"/>
    <w:rsid w:val="006A34A6"/>
    <w:rsid w:val="006A4628"/>
    <w:rsid w:val="006A6374"/>
    <w:rsid w:val="006B617A"/>
    <w:rsid w:val="006C14AB"/>
    <w:rsid w:val="006C2FC6"/>
    <w:rsid w:val="006C3353"/>
    <w:rsid w:val="006C48F1"/>
    <w:rsid w:val="006C7757"/>
    <w:rsid w:val="006D1D22"/>
    <w:rsid w:val="006D427A"/>
    <w:rsid w:val="006D5321"/>
    <w:rsid w:val="006D555E"/>
    <w:rsid w:val="006D5923"/>
    <w:rsid w:val="006D65C4"/>
    <w:rsid w:val="006D6726"/>
    <w:rsid w:val="006E14BB"/>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2BF0"/>
    <w:rsid w:val="0075319A"/>
    <w:rsid w:val="00753AA5"/>
    <w:rsid w:val="007552F8"/>
    <w:rsid w:val="00760087"/>
    <w:rsid w:val="00761DA6"/>
    <w:rsid w:val="00764B8C"/>
    <w:rsid w:val="0076574D"/>
    <w:rsid w:val="00766818"/>
    <w:rsid w:val="00767476"/>
    <w:rsid w:val="00767B0E"/>
    <w:rsid w:val="00776740"/>
    <w:rsid w:val="0078628A"/>
    <w:rsid w:val="007864FC"/>
    <w:rsid w:val="0078728B"/>
    <w:rsid w:val="00787643"/>
    <w:rsid w:val="00791DB1"/>
    <w:rsid w:val="0079472B"/>
    <w:rsid w:val="00794E3B"/>
    <w:rsid w:val="00796C03"/>
    <w:rsid w:val="007A0073"/>
    <w:rsid w:val="007A34CA"/>
    <w:rsid w:val="007A399D"/>
    <w:rsid w:val="007A4017"/>
    <w:rsid w:val="007A5AF3"/>
    <w:rsid w:val="007A731E"/>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169"/>
    <w:rsid w:val="00834B47"/>
    <w:rsid w:val="00837D87"/>
    <w:rsid w:val="00842C8A"/>
    <w:rsid w:val="008436BE"/>
    <w:rsid w:val="008445FE"/>
    <w:rsid w:val="008516D1"/>
    <w:rsid w:val="0085785A"/>
    <w:rsid w:val="008578C6"/>
    <w:rsid w:val="00862A1D"/>
    <w:rsid w:val="008646AB"/>
    <w:rsid w:val="00871CE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79FF"/>
    <w:rsid w:val="00940AD7"/>
    <w:rsid w:val="0094363B"/>
    <w:rsid w:val="00943C98"/>
    <w:rsid w:val="009443A9"/>
    <w:rsid w:val="0094602E"/>
    <w:rsid w:val="00953742"/>
    <w:rsid w:val="00953A8F"/>
    <w:rsid w:val="00955059"/>
    <w:rsid w:val="00957883"/>
    <w:rsid w:val="009613F9"/>
    <w:rsid w:val="00963CA3"/>
    <w:rsid w:val="009640C7"/>
    <w:rsid w:val="00964409"/>
    <w:rsid w:val="00965C39"/>
    <w:rsid w:val="009660D6"/>
    <w:rsid w:val="00971B98"/>
    <w:rsid w:val="00972E25"/>
    <w:rsid w:val="009749D3"/>
    <w:rsid w:val="00977FE6"/>
    <w:rsid w:val="009832A0"/>
    <w:rsid w:val="00985A5E"/>
    <w:rsid w:val="00990067"/>
    <w:rsid w:val="00991018"/>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5D92"/>
    <w:rsid w:val="00A2713C"/>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80173"/>
    <w:rsid w:val="00A80676"/>
    <w:rsid w:val="00A830B3"/>
    <w:rsid w:val="00A8590F"/>
    <w:rsid w:val="00A85EC9"/>
    <w:rsid w:val="00A86033"/>
    <w:rsid w:val="00A916A8"/>
    <w:rsid w:val="00A9218E"/>
    <w:rsid w:val="00A92FCF"/>
    <w:rsid w:val="00A97274"/>
    <w:rsid w:val="00AA2577"/>
    <w:rsid w:val="00AA6425"/>
    <w:rsid w:val="00AA6C80"/>
    <w:rsid w:val="00AB209A"/>
    <w:rsid w:val="00AB5382"/>
    <w:rsid w:val="00AB5A13"/>
    <w:rsid w:val="00AB5F35"/>
    <w:rsid w:val="00AB5FDB"/>
    <w:rsid w:val="00AC039A"/>
    <w:rsid w:val="00AC2C1F"/>
    <w:rsid w:val="00AC36F2"/>
    <w:rsid w:val="00AD0B23"/>
    <w:rsid w:val="00AD19A9"/>
    <w:rsid w:val="00AD57E0"/>
    <w:rsid w:val="00AE4A19"/>
    <w:rsid w:val="00AE7047"/>
    <w:rsid w:val="00AE7539"/>
    <w:rsid w:val="00AF0317"/>
    <w:rsid w:val="00AF6203"/>
    <w:rsid w:val="00AF7012"/>
    <w:rsid w:val="00B00F20"/>
    <w:rsid w:val="00B01603"/>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4E9"/>
    <w:rsid w:val="00BF299F"/>
    <w:rsid w:val="00BF3EAC"/>
    <w:rsid w:val="00BF648F"/>
    <w:rsid w:val="00C00C07"/>
    <w:rsid w:val="00C01F4B"/>
    <w:rsid w:val="00C03D6C"/>
    <w:rsid w:val="00C0478C"/>
    <w:rsid w:val="00C048FF"/>
    <w:rsid w:val="00C1125A"/>
    <w:rsid w:val="00C16186"/>
    <w:rsid w:val="00C17741"/>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72C32"/>
    <w:rsid w:val="00C75004"/>
    <w:rsid w:val="00C76248"/>
    <w:rsid w:val="00C81CB8"/>
    <w:rsid w:val="00C9072A"/>
    <w:rsid w:val="00C92A3D"/>
    <w:rsid w:val="00C9351C"/>
    <w:rsid w:val="00C94888"/>
    <w:rsid w:val="00C97C08"/>
    <w:rsid w:val="00CA63CA"/>
    <w:rsid w:val="00CA74DB"/>
    <w:rsid w:val="00CB3ABA"/>
    <w:rsid w:val="00CB6CE0"/>
    <w:rsid w:val="00CC317C"/>
    <w:rsid w:val="00CC32CD"/>
    <w:rsid w:val="00CC33F5"/>
    <w:rsid w:val="00CC4D59"/>
    <w:rsid w:val="00CC733F"/>
    <w:rsid w:val="00CD07CF"/>
    <w:rsid w:val="00CD7AEE"/>
    <w:rsid w:val="00CE0E0D"/>
    <w:rsid w:val="00CF2F83"/>
    <w:rsid w:val="00CF32D5"/>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4F1"/>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F04E8"/>
    <w:rsid w:val="00DF0F14"/>
    <w:rsid w:val="00DF37B0"/>
    <w:rsid w:val="00DF4310"/>
    <w:rsid w:val="00DF463C"/>
    <w:rsid w:val="00E018A0"/>
    <w:rsid w:val="00E026DF"/>
    <w:rsid w:val="00E03612"/>
    <w:rsid w:val="00E059AD"/>
    <w:rsid w:val="00E06798"/>
    <w:rsid w:val="00E10213"/>
    <w:rsid w:val="00E11DD9"/>
    <w:rsid w:val="00E13182"/>
    <w:rsid w:val="00E1351D"/>
    <w:rsid w:val="00E17ADC"/>
    <w:rsid w:val="00E208DE"/>
    <w:rsid w:val="00E23953"/>
    <w:rsid w:val="00E23FFE"/>
    <w:rsid w:val="00E3092A"/>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3FB8"/>
    <w:rsid w:val="00EE4940"/>
    <w:rsid w:val="00EE5780"/>
    <w:rsid w:val="00EE5A7B"/>
    <w:rsid w:val="00EF7AB7"/>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10AF"/>
    <w:rsid w:val="00F92F05"/>
    <w:rsid w:val="00F94A65"/>
    <w:rsid w:val="00F97EB6"/>
    <w:rsid w:val="00FA12B8"/>
    <w:rsid w:val="00FA68DE"/>
    <w:rsid w:val="00FB1EAB"/>
    <w:rsid w:val="00FB30A9"/>
    <w:rsid w:val="00FB47EA"/>
    <w:rsid w:val="00FC1DBB"/>
    <w:rsid w:val="00FC34AA"/>
    <w:rsid w:val="00FC392C"/>
    <w:rsid w:val="00FC39F3"/>
    <w:rsid w:val="00FC79A3"/>
    <w:rsid w:val="00FD16BA"/>
    <w:rsid w:val="00FD5450"/>
    <w:rsid w:val="00FD586B"/>
    <w:rsid w:val="00FE3648"/>
    <w:rsid w:val="00FE4618"/>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3.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85FB1-72D3-4AD5-8D70-8091238FE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0</TotalTime>
  <Pages>1</Pages>
  <Words>613</Words>
  <Characters>3498</Characters>
  <Application>Microsoft Office Word</Application>
  <DocSecurity>0</DocSecurity>
  <Lines>29</Lines>
  <Paragraphs>8</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2025-09-04T11:31:00Z</dcterms:created>
  <dcterms:modified xsi:type="dcterms:W3CDTF">2025-09-04T12:31:00Z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